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CBF0E">
      <w:pPr>
        <w:spacing w:before="480" w:after="480" w:line="288" w:lineRule="auto"/>
        <w:ind w:left="0"/>
        <w:jc w:val="center"/>
        <w:outlineLvl w:val="0"/>
        <w:rPr>
          <w:rFonts w:hint="eastAsia" w:ascii="宋体" w:hAnsi="宋体" w:eastAsia="宋体" w:cs="宋体"/>
          <w:b/>
          <w:sz w:val="32"/>
          <w:szCs w:val="32"/>
        </w:rPr>
      </w:pPr>
      <w:bookmarkStart w:id="0" w:name="_Toc6745"/>
      <w:r>
        <w:rPr>
          <w:rFonts w:hint="eastAsia" w:ascii="宋体" w:hAnsi="宋体" w:eastAsia="宋体" w:cs="宋体"/>
          <w:b/>
          <w:sz w:val="32"/>
          <w:szCs w:val="32"/>
        </w:rPr>
        <w:t>三相表自动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化调校检定</w:t>
      </w:r>
      <w:r>
        <w:rPr>
          <w:rFonts w:hint="eastAsia" w:ascii="宋体" w:hAnsi="宋体" w:eastAsia="宋体" w:cs="宋体"/>
          <w:b/>
          <w:sz w:val="32"/>
          <w:szCs w:val="32"/>
        </w:rPr>
        <w:t>线方案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需求</w:t>
      </w:r>
      <w:r>
        <w:rPr>
          <w:rFonts w:hint="eastAsia" w:ascii="宋体" w:hAnsi="宋体" w:eastAsia="宋体" w:cs="宋体"/>
          <w:b/>
          <w:sz w:val="32"/>
          <w:szCs w:val="32"/>
        </w:rPr>
        <w:t>（国网南网适配版）</w:t>
      </w:r>
      <w:bookmarkEnd w:id="0"/>
    </w:p>
    <w:sdt>
      <w:sdtPr>
        <w:rPr>
          <w:rFonts w:ascii="宋体" w:hAnsi="宋体" w:eastAsia="宋体" w:cs="Times New Roman"/>
          <w:sz w:val="21"/>
          <w:szCs w:val="22"/>
        </w:rPr>
        <w:id w:val="147473783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b/>
          <w:sz w:val="21"/>
          <w:szCs w:val="32"/>
        </w:rPr>
      </w:sdtEndPr>
      <w:sdtContent>
        <w:p w14:paraId="07745715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47938FD9">
          <w:pPr>
            <w:pStyle w:val="9"/>
            <w:tabs>
              <w:tab w:val="right" w:leader="dot" w:pos="9460"/>
            </w:tabs>
            <w:rPr>
              <w:b/>
            </w:rPr>
          </w:pPr>
          <w:r>
            <w:rPr>
              <w:rFonts w:hint="eastAsia" w:ascii="宋体" w:hAnsi="宋体" w:eastAsia="宋体" w:cs="宋体"/>
              <w:b/>
              <w:sz w:val="21"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b/>
              <w:sz w:val="21"/>
              <w:szCs w:val="32"/>
            </w:rPr>
            <w:instrText xml:space="preserve">TOC \o "1-2" \h \u </w:instrText>
          </w:r>
          <w:r>
            <w:rPr>
              <w:rFonts w:hint="eastAsia" w:ascii="宋体" w:hAnsi="宋体" w:eastAsia="宋体" w:cs="宋体"/>
              <w:b/>
              <w:sz w:val="21"/>
              <w:szCs w:val="32"/>
            </w:rPr>
            <w:fldChar w:fldCharType="separate"/>
          </w:r>
          <w:r>
            <w:rPr>
              <w:rFonts w:hint="eastAsia" w:ascii="宋体" w:hAnsi="宋体" w:eastAsia="宋体" w:cs="宋体"/>
              <w:b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b/>
              <w:szCs w:val="32"/>
            </w:rPr>
            <w:instrText xml:space="preserve"> HYPERLINK \l _Toc6745 </w:instrText>
          </w:r>
          <w:r>
            <w:rPr>
              <w:rFonts w:hint="eastAsia" w:ascii="宋体" w:hAnsi="宋体" w:eastAsia="宋体" w:cs="宋体"/>
              <w:b/>
              <w:szCs w:val="32"/>
            </w:rPr>
            <w:fldChar w:fldCharType="separate"/>
          </w:r>
          <w:r>
            <w:rPr>
              <w:rFonts w:hint="eastAsia" w:ascii="宋体" w:hAnsi="宋体" w:eastAsia="宋体" w:cs="宋体"/>
              <w:b/>
              <w:szCs w:val="32"/>
            </w:rPr>
            <w:t>三相表自动</w:t>
          </w:r>
          <w:r>
            <w:rPr>
              <w:rFonts w:hint="eastAsia" w:ascii="宋体" w:hAnsi="宋体" w:eastAsia="宋体" w:cs="宋体"/>
              <w:b/>
              <w:szCs w:val="32"/>
              <w:lang w:val="en-US" w:eastAsia="zh-CN"/>
            </w:rPr>
            <w:t>化调校检定</w:t>
          </w:r>
          <w:r>
            <w:rPr>
              <w:rFonts w:hint="eastAsia" w:ascii="宋体" w:hAnsi="宋体" w:eastAsia="宋体" w:cs="宋体"/>
              <w:b/>
              <w:szCs w:val="32"/>
            </w:rPr>
            <w:t>线方案</w:t>
          </w:r>
          <w:r>
            <w:rPr>
              <w:rFonts w:hint="eastAsia" w:ascii="宋体" w:hAnsi="宋体" w:eastAsia="宋体" w:cs="宋体"/>
              <w:b/>
              <w:szCs w:val="32"/>
              <w:lang w:val="en-US" w:eastAsia="zh-CN"/>
            </w:rPr>
            <w:t>需求</w:t>
          </w:r>
          <w:r>
            <w:rPr>
              <w:rFonts w:hint="eastAsia" w:ascii="宋体" w:hAnsi="宋体" w:eastAsia="宋体" w:cs="宋体"/>
              <w:b/>
              <w:szCs w:val="32"/>
            </w:rPr>
            <w:t>（国网南网适配版）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_Toc6745 \h </w:instrText>
          </w:r>
          <w:r>
            <w:rPr>
              <w:b/>
            </w:rPr>
            <w:fldChar w:fldCharType="separate"/>
          </w:r>
          <w:r>
            <w:rPr>
              <w:b/>
            </w:rPr>
            <w:t>1</w:t>
          </w:r>
          <w:r>
            <w:rPr>
              <w:b/>
            </w:rPr>
            <w:fldChar w:fldCharType="end"/>
          </w:r>
          <w:r>
            <w:rPr>
              <w:rFonts w:hint="eastAsia" w:ascii="宋体" w:hAnsi="宋体" w:eastAsia="宋体" w:cs="宋体"/>
              <w:b/>
              <w:szCs w:val="32"/>
            </w:rPr>
            <w:fldChar w:fldCharType="end"/>
          </w:r>
        </w:p>
        <w:p w14:paraId="47723BCA">
          <w:pPr>
            <w:pStyle w:val="9"/>
            <w:tabs>
              <w:tab w:val="right" w:leader="dot" w:pos="9460"/>
            </w:tabs>
            <w:rPr>
              <w:b/>
            </w:rPr>
          </w:pPr>
          <w:r>
            <w:rPr>
              <w:rFonts w:hint="eastAsia" w:ascii="宋体" w:hAnsi="宋体" w:eastAsia="宋体" w:cs="宋体"/>
              <w:b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b/>
              <w:szCs w:val="32"/>
            </w:rPr>
            <w:instrText xml:space="preserve"> HYPERLINK \l _Toc22042 </w:instrText>
          </w:r>
          <w:r>
            <w:rPr>
              <w:rFonts w:hint="eastAsia" w:ascii="宋体" w:hAnsi="宋体" w:eastAsia="宋体" w:cs="宋体"/>
              <w:b/>
              <w:szCs w:val="32"/>
            </w:rPr>
            <w:fldChar w:fldCharType="separate"/>
          </w:r>
          <w:r>
            <w:rPr>
              <w:rFonts w:hint="eastAsia" w:ascii="宋体" w:hAnsi="宋体" w:eastAsia="宋体" w:cs="宋体"/>
              <w:b/>
              <w:bCs w:val="0"/>
              <w:szCs w:val="30"/>
            </w:rPr>
            <w:t>一、LCD图像识别专机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_Toc22042 \h </w:instrText>
          </w:r>
          <w:r>
            <w:rPr>
              <w:b/>
            </w:rPr>
            <w:fldChar w:fldCharType="separate"/>
          </w:r>
          <w:r>
            <w:rPr>
              <w:b/>
            </w:rPr>
            <w:t>2</w:t>
          </w:r>
          <w:r>
            <w:rPr>
              <w:b/>
            </w:rPr>
            <w:fldChar w:fldCharType="end"/>
          </w:r>
          <w:r>
            <w:rPr>
              <w:rFonts w:hint="eastAsia" w:ascii="宋体" w:hAnsi="宋体" w:eastAsia="宋体" w:cs="宋体"/>
              <w:b/>
              <w:szCs w:val="32"/>
            </w:rPr>
            <w:fldChar w:fldCharType="end"/>
          </w:r>
        </w:p>
        <w:p w14:paraId="073E2DED">
          <w:pPr>
            <w:pStyle w:val="10"/>
            <w:tabs>
              <w:tab w:val="right" w:leader="dot" w:pos="9460"/>
            </w:tabs>
          </w:pPr>
          <w:r>
            <w:rPr>
              <w:rFonts w:hint="eastAsia" w:ascii="宋体" w:hAnsi="宋体" w:eastAsia="宋体" w:cs="宋体"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</w:rPr>
            <w:instrText xml:space="preserve"> HYPERLINK \l _Toc5605 </w:instrText>
          </w:r>
          <w:r>
            <w:rPr>
              <w:rFonts w:hint="eastAsia" w:ascii="宋体" w:hAnsi="宋体" w:eastAsia="宋体" w:cs="宋体"/>
              <w:szCs w:val="32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Cs w:val="30"/>
            </w:rPr>
            <w:t>核心订制需求</w:t>
          </w:r>
          <w:r>
            <w:tab/>
          </w:r>
          <w:r>
            <w:fldChar w:fldCharType="begin"/>
          </w:r>
          <w:r>
            <w:instrText xml:space="preserve"> PAGEREF _Toc5605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</w:rPr>
            <w:fldChar w:fldCharType="end"/>
          </w:r>
        </w:p>
        <w:p w14:paraId="11D94D4B">
          <w:pPr>
            <w:pStyle w:val="9"/>
            <w:tabs>
              <w:tab w:val="right" w:leader="dot" w:pos="9460"/>
            </w:tabs>
            <w:rPr>
              <w:b/>
            </w:rPr>
          </w:pPr>
          <w:r>
            <w:rPr>
              <w:rFonts w:hint="eastAsia" w:ascii="宋体" w:hAnsi="宋体" w:eastAsia="宋体" w:cs="宋体"/>
              <w:b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b/>
              <w:szCs w:val="32"/>
            </w:rPr>
            <w:instrText xml:space="preserve"> HYPERLINK \l _Toc17675 </w:instrText>
          </w:r>
          <w:r>
            <w:rPr>
              <w:rFonts w:hint="eastAsia" w:ascii="宋体" w:hAnsi="宋体" w:eastAsia="宋体" w:cs="宋体"/>
              <w:b/>
              <w:szCs w:val="32"/>
            </w:rPr>
            <w:fldChar w:fldCharType="separate"/>
          </w:r>
          <w:r>
            <w:rPr>
              <w:rFonts w:hint="eastAsia" w:ascii="宋体" w:hAnsi="宋体" w:eastAsia="宋体" w:cs="宋体"/>
              <w:b/>
              <w:bCs w:val="0"/>
              <w:szCs w:val="30"/>
            </w:rPr>
            <w:t>二、自动耐压设备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_Toc17675 \h </w:instrText>
          </w:r>
          <w:r>
            <w:rPr>
              <w:b/>
            </w:rPr>
            <w:fldChar w:fldCharType="separate"/>
          </w:r>
          <w:r>
            <w:rPr>
              <w:b/>
            </w:rPr>
            <w:t>3</w:t>
          </w:r>
          <w:r>
            <w:rPr>
              <w:b/>
            </w:rPr>
            <w:fldChar w:fldCharType="end"/>
          </w:r>
          <w:r>
            <w:rPr>
              <w:rFonts w:hint="eastAsia" w:ascii="宋体" w:hAnsi="宋体" w:eastAsia="宋体" w:cs="宋体"/>
              <w:b/>
              <w:szCs w:val="32"/>
            </w:rPr>
            <w:fldChar w:fldCharType="end"/>
          </w:r>
        </w:p>
        <w:p w14:paraId="3BF2EB4B">
          <w:pPr>
            <w:pStyle w:val="10"/>
            <w:tabs>
              <w:tab w:val="right" w:leader="dot" w:pos="9460"/>
            </w:tabs>
          </w:pPr>
          <w:r>
            <w:rPr>
              <w:rFonts w:hint="eastAsia" w:ascii="宋体" w:hAnsi="宋体" w:eastAsia="宋体" w:cs="宋体"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</w:rPr>
            <w:instrText xml:space="preserve"> HYPERLINK \l _Toc21753 </w:instrText>
          </w:r>
          <w:r>
            <w:rPr>
              <w:rFonts w:hint="eastAsia" w:ascii="宋体" w:hAnsi="宋体" w:eastAsia="宋体" w:cs="宋体"/>
              <w:szCs w:val="32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Cs w:val="30"/>
            </w:rPr>
            <w:t>核心订制需求（适配国网南网+产能+MES对接）</w:t>
          </w:r>
          <w:r>
            <w:tab/>
          </w:r>
          <w:r>
            <w:fldChar w:fldCharType="begin"/>
          </w:r>
          <w:r>
            <w:instrText xml:space="preserve"> PAGEREF _Toc21753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</w:rPr>
            <w:fldChar w:fldCharType="end"/>
          </w:r>
        </w:p>
        <w:p w14:paraId="52EA546B">
          <w:pPr>
            <w:pStyle w:val="9"/>
            <w:tabs>
              <w:tab w:val="right" w:leader="dot" w:pos="9460"/>
            </w:tabs>
            <w:rPr>
              <w:b/>
            </w:rPr>
          </w:pPr>
          <w:r>
            <w:rPr>
              <w:rFonts w:hint="eastAsia" w:ascii="宋体" w:hAnsi="宋体" w:eastAsia="宋体" w:cs="宋体"/>
              <w:b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b/>
              <w:szCs w:val="32"/>
            </w:rPr>
            <w:instrText xml:space="preserve"> HYPERLINK \l _Toc21056 </w:instrText>
          </w:r>
          <w:r>
            <w:rPr>
              <w:rFonts w:hint="eastAsia" w:ascii="宋体" w:hAnsi="宋体" w:eastAsia="宋体" w:cs="宋体"/>
              <w:b/>
              <w:szCs w:val="32"/>
            </w:rPr>
            <w:fldChar w:fldCharType="separate"/>
          </w:r>
          <w:r>
            <w:rPr>
              <w:rFonts w:hint="eastAsia" w:ascii="宋体" w:hAnsi="宋体" w:eastAsia="宋体" w:cs="宋体"/>
              <w:b/>
              <w:bCs w:val="0"/>
              <w:szCs w:val="30"/>
            </w:rPr>
            <w:t>三、自动调校设备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_Toc21056 \h </w:instrText>
          </w:r>
          <w:r>
            <w:rPr>
              <w:b/>
            </w:rPr>
            <w:fldChar w:fldCharType="separate"/>
          </w:r>
          <w:r>
            <w:rPr>
              <w:b/>
            </w:rPr>
            <w:t>4</w:t>
          </w:r>
          <w:r>
            <w:rPr>
              <w:b/>
            </w:rPr>
            <w:fldChar w:fldCharType="end"/>
          </w:r>
          <w:r>
            <w:rPr>
              <w:rFonts w:hint="eastAsia" w:ascii="宋体" w:hAnsi="宋体" w:eastAsia="宋体" w:cs="宋体"/>
              <w:b/>
              <w:szCs w:val="32"/>
            </w:rPr>
            <w:fldChar w:fldCharType="end"/>
          </w:r>
        </w:p>
        <w:p w14:paraId="00BE4CE7">
          <w:pPr>
            <w:pStyle w:val="10"/>
            <w:tabs>
              <w:tab w:val="right" w:leader="dot" w:pos="9460"/>
            </w:tabs>
          </w:pPr>
          <w:r>
            <w:rPr>
              <w:rFonts w:hint="eastAsia" w:ascii="宋体" w:hAnsi="宋体" w:eastAsia="宋体" w:cs="宋体"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</w:rPr>
            <w:instrText xml:space="preserve"> HYPERLINK \l _Toc934 </w:instrText>
          </w:r>
          <w:r>
            <w:rPr>
              <w:rFonts w:hint="eastAsia" w:ascii="宋体" w:hAnsi="宋体" w:eastAsia="宋体" w:cs="宋体"/>
              <w:szCs w:val="32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Cs w:val="30"/>
            </w:rPr>
            <w:t>核心订制需求</w:t>
          </w:r>
          <w:r>
            <w:tab/>
          </w:r>
          <w:r>
            <w:fldChar w:fldCharType="begin"/>
          </w:r>
          <w:r>
            <w:instrText xml:space="preserve"> PAGEREF _Toc934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</w:rPr>
            <w:fldChar w:fldCharType="end"/>
          </w:r>
        </w:p>
        <w:p w14:paraId="733E3B90">
          <w:pPr>
            <w:pStyle w:val="9"/>
            <w:tabs>
              <w:tab w:val="right" w:leader="dot" w:pos="9460"/>
            </w:tabs>
            <w:rPr>
              <w:b/>
            </w:rPr>
          </w:pPr>
          <w:r>
            <w:rPr>
              <w:rFonts w:hint="eastAsia" w:ascii="宋体" w:hAnsi="宋体" w:eastAsia="宋体" w:cs="宋体"/>
              <w:b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b/>
              <w:szCs w:val="32"/>
            </w:rPr>
            <w:instrText xml:space="preserve"> HYPERLINK \l _Toc8817 </w:instrText>
          </w:r>
          <w:r>
            <w:rPr>
              <w:rFonts w:hint="eastAsia" w:ascii="宋体" w:hAnsi="宋体" w:eastAsia="宋体" w:cs="宋体"/>
              <w:b/>
              <w:szCs w:val="32"/>
            </w:rPr>
            <w:fldChar w:fldCharType="separate"/>
          </w:r>
          <w:r>
            <w:rPr>
              <w:rFonts w:hint="eastAsia" w:ascii="宋体" w:hAnsi="宋体" w:eastAsia="宋体" w:cs="宋体"/>
              <w:b/>
              <w:bCs w:val="0"/>
              <w:szCs w:val="30"/>
            </w:rPr>
            <w:t>四、自动误差检验设备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_Toc8817 \h </w:instrText>
          </w:r>
          <w:r>
            <w:rPr>
              <w:b/>
            </w:rPr>
            <w:fldChar w:fldCharType="separate"/>
          </w:r>
          <w:r>
            <w:rPr>
              <w:b/>
            </w:rPr>
            <w:t>5</w:t>
          </w:r>
          <w:r>
            <w:rPr>
              <w:b/>
            </w:rPr>
            <w:fldChar w:fldCharType="end"/>
          </w:r>
          <w:r>
            <w:rPr>
              <w:rFonts w:hint="eastAsia" w:ascii="宋体" w:hAnsi="宋体" w:eastAsia="宋体" w:cs="宋体"/>
              <w:b/>
              <w:szCs w:val="32"/>
            </w:rPr>
            <w:fldChar w:fldCharType="end"/>
          </w:r>
        </w:p>
        <w:p w14:paraId="30B370CD">
          <w:pPr>
            <w:pStyle w:val="10"/>
            <w:tabs>
              <w:tab w:val="right" w:leader="dot" w:pos="9460"/>
            </w:tabs>
          </w:pPr>
          <w:r>
            <w:rPr>
              <w:rFonts w:hint="eastAsia" w:ascii="宋体" w:hAnsi="宋体" w:eastAsia="宋体" w:cs="宋体"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</w:rPr>
            <w:instrText xml:space="preserve"> HYPERLINK \l _Toc24843 </w:instrText>
          </w:r>
          <w:r>
            <w:rPr>
              <w:rFonts w:hint="eastAsia" w:ascii="宋体" w:hAnsi="宋体" w:eastAsia="宋体" w:cs="宋体"/>
              <w:szCs w:val="32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Cs w:val="30"/>
            </w:rPr>
            <w:t>核心订制需求</w:t>
          </w:r>
          <w:r>
            <w:tab/>
          </w:r>
          <w:r>
            <w:fldChar w:fldCharType="begin"/>
          </w:r>
          <w:r>
            <w:instrText xml:space="preserve"> PAGEREF _Toc24843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</w:rPr>
            <w:fldChar w:fldCharType="end"/>
          </w:r>
        </w:p>
        <w:p w14:paraId="2B3ABBF0">
          <w:pPr>
            <w:pStyle w:val="9"/>
            <w:tabs>
              <w:tab w:val="right" w:leader="dot" w:pos="9460"/>
            </w:tabs>
            <w:rPr>
              <w:b/>
            </w:rPr>
          </w:pPr>
          <w:r>
            <w:rPr>
              <w:rFonts w:hint="eastAsia" w:ascii="宋体" w:hAnsi="宋体" w:eastAsia="宋体" w:cs="宋体"/>
              <w:b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b/>
              <w:szCs w:val="32"/>
            </w:rPr>
            <w:instrText xml:space="preserve"> HYPERLINK \l _Toc30843 </w:instrText>
          </w:r>
          <w:r>
            <w:rPr>
              <w:rFonts w:hint="eastAsia" w:ascii="宋体" w:hAnsi="宋体" w:eastAsia="宋体" w:cs="宋体"/>
              <w:b/>
              <w:szCs w:val="32"/>
            </w:rPr>
            <w:fldChar w:fldCharType="separate"/>
          </w:r>
          <w:r>
            <w:rPr>
              <w:rFonts w:hint="eastAsia" w:ascii="宋体" w:hAnsi="宋体" w:eastAsia="宋体" w:cs="宋体"/>
              <w:b/>
              <w:bCs w:val="0"/>
              <w:szCs w:val="30"/>
            </w:rPr>
            <w:t>五、载波测试设备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_Toc30843 \h </w:instrText>
          </w:r>
          <w:r>
            <w:rPr>
              <w:b/>
            </w:rPr>
            <w:fldChar w:fldCharType="separate"/>
          </w:r>
          <w:r>
            <w:rPr>
              <w:b/>
            </w:rPr>
            <w:t>6</w:t>
          </w:r>
          <w:r>
            <w:rPr>
              <w:b/>
            </w:rPr>
            <w:fldChar w:fldCharType="end"/>
          </w:r>
          <w:r>
            <w:rPr>
              <w:rFonts w:hint="eastAsia" w:ascii="宋体" w:hAnsi="宋体" w:eastAsia="宋体" w:cs="宋体"/>
              <w:b/>
              <w:szCs w:val="32"/>
            </w:rPr>
            <w:fldChar w:fldCharType="end"/>
          </w:r>
        </w:p>
        <w:p w14:paraId="663D72BF">
          <w:pPr>
            <w:pStyle w:val="10"/>
            <w:tabs>
              <w:tab w:val="right" w:leader="dot" w:pos="9460"/>
            </w:tabs>
          </w:pPr>
          <w:r>
            <w:rPr>
              <w:rFonts w:hint="eastAsia" w:ascii="宋体" w:hAnsi="宋体" w:eastAsia="宋体" w:cs="宋体"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</w:rPr>
            <w:instrText xml:space="preserve"> HYPERLINK \l _Toc3041 </w:instrText>
          </w:r>
          <w:r>
            <w:rPr>
              <w:rFonts w:hint="eastAsia" w:ascii="宋体" w:hAnsi="宋体" w:eastAsia="宋体" w:cs="宋体"/>
              <w:szCs w:val="32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Cs w:val="30"/>
            </w:rPr>
            <w:t>核心订制需求</w:t>
          </w:r>
          <w:r>
            <w:tab/>
          </w:r>
          <w:r>
            <w:fldChar w:fldCharType="begin"/>
          </w:r>
          <w:r>
            <w:instrText xml:space="preserve"> PAGEREF _Toc3041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</w:rPr>
            <w:fldChar w:fldCharType="end"/>
          </w:r>
        </w:p>
        <w:p w14:paraId="55E0CE61">
          <w:pPr>
            <w:pStyle w:val="9"/>
            <w:tabs>
              <w:tab w:val="right" w:leader="dot" w:pos="9460"/>
            </w:tabs>
            <w:rPr>
              <w:b/>
            </w:rPr>
          </w:pPr>
          <w:r>
            <w:rPr>
              <w:rFonts w:hint="eastAsia" w:ascii="宋体" w:hAnsi="宋体" w:eastAsia="宋体" w:cs="宋体"/>
              <w:b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b/>
              <w:szCs w:val="32"/>
            </w:rPr>
            <w:instrText xml:space="preserve"> HYPERLINK \l _Toc2621 </w:instrText>
          </w:r>
          <w:r>
            <w:rPr>
              <w:rFonts w:hint="eastAsia" w:ascii="宋体" w:hAnsi="宋体" w:eastAsia="宋体" w:cs="宋体"/>
              <w:b/>
              <w:szCs w:val="32"/>
            </w:rPr>
            <w:fldChar w:fldCharType="separate"/>
          </w:r>
          <w:r>
            <w:rPr>
              <w:rFonts w:hint="eastAsia" w:ascii="宋体" w:hAnsi="宋体" w:eastAsia="宋体" w:cs="宋体"/>
              <w:b/>
              <w:bCs w:val="0"/>
              <w:szCs w:val="30"/>
            </w:rPr>
            <w:t>六、跳合闸检验设备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_Toc2621 \h </w:instrText>
          </w:r>
          <w:r>
            <w:rPr>
              <w:b/>
            </w:rPr>
            <w:fldChar w:fldCharType="separate"/>
          </w:r>
          <w:r>
            <w:rPr>
              <w:b/>
            </w:rPr>
            <w:t>7</w:t>
          </w:r>
          <w:r>
            <w:rPr>
              <w:b/>
            </w:rPr>
            <w:fldChar w:fldCharType="end"/>
          </w:r>
          <w:r>
            <w:rPr>
              <w:rFonts w:hint="eastAsia" w:ascii="宋体" w:hAnsi="宋体" w:eastAsia="宋体" w:cs="宋体"/>
              <w:b/>
              <w:szCs w:val="32"/>
            </w:rPr>
            <w:fldChar w:fldCharType="end"/>
          </w:r>
        </w:p>
        <w:p w14:paraId="2D829661">
          <w:pPr>
            <w:pStyle w:val="10"/>
            <w:tabs>
              <w:tab w:val="right" w:leader="dot" w:pos="9460"/>
            </w:tabs>
          </w:pPr>
          <w:r>
            <w:rPr>
              <w:rFonts w:hint="eastAsia" w:ascii="宋体" w:hAnsi="宋体" w:eastAsia="宋体" w:cs="宋体"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</w:rPr>
            <w:instrText xml:space="preserve"> HYPERLINK \l _Toc21613 </w:instrText>
          </w:r>
          <w:r>
            <w:rPr>
              <w:rFonts w:hint="eastAsia" w:ascii="宋体" w:hAnsi="宋体" w:eastAsia="宋体" w:cs="宋体"/>
              <w:szCs w:val="32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Cs w:val="30"/>
            </w:rPr>
            <w:t>核心订制需求</w:t>
          </w:r>
          <w:r>
            <w:tab/>
          </w:r>
          <w:r>
            <w:fldChar w:fldCharType="begin"/>
          </w:r>
          <w:r>
            <w:instrText xml:space="preserve"> PAGEREF _Toc21613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</w:rPr>
            <w:fldChar w:fldCharType="end"/>
          </w:r>
        </w:p>
        <w:p w14:paraId="60A8DAB1">
          <w:pPr>
            <w:pStyle w:val="9"/>
            <w:tabs>
              <w:tab w:val="right" w:leader="dot" w:pos="9460"/>
            </w:tabs>
            <w:rPr>
              <w:b/>
            </w:rPr>
          </w:pPr>
          <w:r>
            <w:rPr>
              <w:rFonts w:hint="eastAsia" w:ascii="宋体" w:hAnsi="宋体" w:eastAsia="宋体" w:cs="宋体"/>
              <w:b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b/>
              <w:szCs w:val="32"/>
            </w:rPr>
            <w:instrText xml:space="preserve"> HYPERLINK \l _Toc6467 </w:instrText>
          </w:r>
          <w:r>
            <w:rPr>
              <w:rFonts w:hint="eastAsia" w:ascii="宋体" w:hAnsi="宋体" w:eastAsia="宋体" w:cs="宋体"/>
              <w:b/>
              <w:szCs w:val="32"/>
            </w:rPr>
            <w:fldChar w:fldCharType="separate"/>
          </w:r>
          <w:r>
            <w:rPr>
              <w:rFonts w:hint="eastAsia" w:ascii="宋体" w:hAnsi="宋体" w:eastAsia="宋体" w:cs="宋体"/>
              <w:b/>
              <w:bCs w:val="0"/>
              <w:szCs w:val="30"/>
            </w:rPr>
            <w:t>七、设参设备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_Toc6467 \h </w:instrText>
          </w:r>
          <w:r>
            <w:rPr>
              <w:b/>
            </w:rPr>
            <w:fldChar w:fldCharType="separate"/>
          </w:r>
          <w:r>
            <w:rPr>
              <w:b/>
            </w:rPr>
            <w:t>8</w:t>
          </w:r>
          <w:r>
            <w:rPr>
              <w:b/>
            </w:rPr>
            <w:fldChar w:fldCharType="end"/>
          </w:r>
          <w:r>
            <w:rPr>
              <w:rFonts w:hint="eastAsia" w:ascii="宋体" w:hAnsi="宋体" w:eastAsia="宋体" w:cs="宋体"/>
              <w:b/>
              <w:szCs w:val="32"/>
            </w:rPr>
            <w:fldChar w:fldCharType="end"/>
          </w:r>
        </w:p>
        <w:p w14:paraId="6989D105">
          <w:pPr>
            <w:pStyle w:val="10"/>
            <w:tabs>
              <w:tab w:val="right" w:leader="dot" w:pos="9460"/>
            </w:tabs>
          </w:pPr>
          <w:r>
            <w:rPr>
              <w:rFonts w:hint="eastAsia" w:ascii="宋体" w:hAnsi="宋体" w:eastAsia="宋体" w:cs="宋体"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</w:rPr>
            <w:instrText xml:space="preserve"> HYPERLINK \l _Toc18175 </w:instrText>
          </w:r>
          <w:r>
            <w:rPr>
              <w:rFonts w:hint="eastAsia" w:ascii="宋体" w:hAnsi="宋体" w:eastAsia="宋体" w:cs="宋体"/>
              <w:szCs w:val="32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Cs w:val="30"/>
            </w:rPr>
            <w:t>核心订制需求</w:t>
          </w:r>
          <w:r>
            <w:tab/>
          </w:r>
          <w:r>
            <w:fldChar w:fldCharType="begin"/>
          </w:r>
          <w:r>
            <w:instrText xml:space="preserve"> PAGEREF _Toc18175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</w:rPr>
            <w:fldChar w:fldCharType="end"/>
          </w:r>
        </w:p>
        <w:p w14:paraId="61DD4F71">
          <w:pPr>
            <w:pStyle w:val="9"/>
            <w:tabs>
              <w:tab w:val="right" w:leader="dot" w:pos="9460"/>
            </w:tabs>
            <w:rPr>
              <w:b/>
            </w:rPr>
          </w:pPr>
          <w:r>
            <w:rPr>
              <w:rFonts w:hint="eastAsia" w:ascii="宋体" w:hAnsi="宋体" w:eastAsia="宋体" w:cs="宋体"/>
              <w:b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b/>
              <w:szCs w:val="32"/>
            </w:rPr>
            <w:instrText xml:space="preserve"> HYPERLINK \l _Toc21960 </w:instrText>
          </w:r>
          <w:r>
            <w:rPr>
              <w:rFonts w:hint="eastAsia" w:ascii="宋体" w:hAnsi="宋体" w:eastAsia="宋体" w:cs="宋体"/>
              <w:b/>
              <w:szCs w:val="32"/>
            </w:rPr>
            <w:fldChar w:fldCharType="separate"/>
          </w:r>
          <w:r>
            <w:rPr>
              <w:rFonts w:hint="eastAsia" w:ascii="宋体" w:hAnsi="宋体" w:eastAsia="宋体" w:cs="宋体"/>
              <w:b/>
              <w:bCs w:val="0"/>
              <w:szCs w:val="30"/>
            </w:rPr>
            <w:t>八、核参设备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_Toc21960 \h </w:instrText>
          </w:r>
          <w:r>
            <w:rPr>
              <w:b/>
            </w:rPr>
            <w:fldChar w:fldCharType="separate"/>
          </w:r>
          <w:r>
            <w:rPr>
              <w:b/>
            </w:rPr>
            <w:t>8</w:t>
          </w:r>
          <w:r>
            <w:rPr>
              <w:b/>
            </w:rPr>
            <w:fldChar w:fldCharType="end"/>
          </w:r>
          <w:r>
            <w:rPr>
              <w:rFonts w:hint="eastAsia" w:ascii="宋体" w:hAnsi="宋体" w:eastAsia="宋体" w:cs="宋体"/>
              <w:b/>
              <w:szCs w:val="32"/>
            </w:rPr>
            <w:fldChar w:fldCharType="end"/>
          </w:r>
        </w:p>
        <w:p w14:paraId="20E98834">
          <w:pPr>
            <w:pStyle w:val="10"/>
            <w:tabs>
              <w:tab w:val="right" w:leader="dot" w:pos="9460"/>
            </w:tabs>
          </w:pPr>
          <w:r>
            <w:rPr>
              <w:rFonts w:hint="eastAsia" w:ascii="宋体" w:hAnsi="宋体" w:eastAsia="宋体" w:cs="宋体"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</w:rPr>
            <w:instrText xml:space="preserve"> HYPERLINK \l _Toc31586 </w:instrText>
          </w:r>
          <w:r>
            <w:rPr>
              <w:rFonts w:hint="eastAsia" w:ascii="宋体" w:hAnsi="宋体" w:eastAsia="宋体" w:cs="宋体"/>
              <w:szCs w:val="32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Cs w:val="30"/>
            </w:rPr>
            <w:t>核心订制需求</w:t>
          </w:r>
          <w:r>
            <w:tab/>
          </w:r>
          <w:r>
            <w:fldChar w:fldCharType="begin"/>
          </w:r>
          <w:r>
            <w:instrText xml:space="preserve"> PAGEREF _Toc31586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宋体" w:hAnsi="宋体" w:eastAsia="宋体" w:cs="宋体"/>
              <w:szCs w:val="32"/>
            </w:rPr>
            <w:fldChar w:fldCharType="end"/>
          </w:r>
        </w:p>
        <w:p w14:paraId="58EF1193">
          <w:pPr>
            <w:pStyle w:val="9"/>
            <w:tabs>
              <w:tab w:val="right" w:leader="dot" w:pos="9460"/>
            </w:tabs>
            <w:rPr>
              <w:rFonts w:hint="eastAsia"/>
              <w:b/>
              <w:lang w:val="en-US" w:eastAsia="zh-CN"/>
            </w:rPr>
          </w:pPr>
          <w:r>
            <w:rPr>
              <w:rFonts w:hint="eastAsia" w:ascii="宋体" w:hAnsi="宋体" w:eastAsia="宋体" w:cs="宋体"/>
              <w:b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b/>
              <w:szCs w:val="32"/>
            </w:rPr>
            <w:instrText xml:space="preserve"> HYPERLINK \l _Toc1760 </w:instrText>
          </w:r>
          <w:r>
            <w:rPr>
              <w:rFonts w:hint="eastAsia" w:ascii="宋体" w:hAnsi="宋体" w:eastAsia="宋体" w:cs="宋体"/>
              <w:b/>
              <w:szCs w:val="32"/>
            </w:rPr>
            <w:fldChar w:fldCharType="separate"/>
          </w:r>
          <w:r>
            <w:rPr>
              <w:rFonts w:hint="eastAsia" w:ascii="宋体" w:hAnsi="宋体" w:eastAsia="宋体" w:cs="宋体"/>
              <w:b/>
              <w:bCs w:val="0"/>
              <w:szCs w:val="28"/>
            </w:rPr>
            <w:t>九、</w:t>
          </w:r>
          <w:r>
            <w:rPr>
              <w:rFonts w:hint="eastAsia" w:ascii="宋体" w:hAnsi="宋体" w:cs="宋体"/>
              <w:b/>
              <w:bCs w:val="0"/>
              <w:szCs w:val="28"/>
              <w:lang w:val="en-US" w:eastAsia="zh-CN"/>
            </w:rPr>
            <w:t>铭牌与电子标签自动安装设备</w:t>
          </w:r>
          <w:r>
            <w:rPr>
              <w:b/>
            </w:rPr>
            <w:tab/>
          </w:r>
          <w:r>
            <w:rPr>
              <w:rFonts w:hint="eastAsia"/>
              <w:b/>
              <w:lang w:val="en-US" w:eastAsia="zh-CN"/>
            </w:rPr>
            <w:t>9</w:t>
          </w:r>
        </w:p>
        <w:p w14:paraId="16E66FEA">
          <w:pPr>
            <w:pStyle w:val="10"/>
            <w:tabs>
              <w:tab w:val="right" w:leader="dot" w:pos="9460"/>
            </w:tabs>
            <w:rPr>
              <w:rFonts w:hint="eastAsia" w:eastAsia="宋体"/>
              <w:lang w:val="en-US" w:eastAsia="zh-CN"/>
            </w:rPr>
          </w:pPr>
          <w:r>
            <w:rPr>
              <w:rFonts w:hint="eastAsia" w:ascii="宋体" w:hAnsi="宋体" w:eastAsia="宋体" w:cs="宋体"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</w:rPr>
            <w:instrText xml:space="preserve"> HYPERLINK \l _Toc22772 </w:instrText>
          </w:r>
          <w:r>
            <w:rPr>
              <w:rFonts w:hint="eastAsia" w:ascii="宋体" w:hAnsi="宋体" w:eastAsia="宋体" w:cs="宋体"/>
              <w:szCs w:val="32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Cs w:val="28"/>
            </w:rPr>
            <w:t>核心订制需求</w:t>
          </w:r>
          <w:r>
            <w:tab/>
          </w:r>
          <w:r>
            <w:rPr>
              <w:rFonts w:hint="eastAsia"/>
              <w:lang w:val="en-US" w:eastAsia="zh-CN"/>
            </w:rPr>
            <w:t>9</w:t>
          </w:r>
          <w:r>
            <w:rPr>
              <w:rFonts w:hint="eastAsia" w:ascii="宋体" w:hAnsi="宋体" w:eastAsia="宋体" w:cs="宋体"/>
              <w:szCs w:val="32"/>
            </w:rPr>
            <w:fldChar w:fldCharType="end"/>
          </w:r>
        </w:p>
        <w:p w14:paraId="2E452AB5">
          <w:pPr>
            <w:pStyle w:val="9"/>
            <w:tabs>
              <w:tab w:val="right" w:leader="dot" w:pos="9460"/>
            </w:tabs>
            <w:rPr>
              <w:rFonts w:hint="eastAsia" w:eastAsia="宋体"/>
              <w:b/>
              <w:lang w:val="en-US" w:eastAsia="zh-CN"/>
            </w:rPr>
          </w:pPr>
          <w:r>
            <w:rPr>
              <w:rFonts w:hint="eastAsia" w:ascii="宋体" w:hAnsi="宋体" w:cs="宋体"/>
              <w:b/>
              <w:bCs w:val="0"/>
              <w:szCs w:val="28"/>
              <w:lang w:val="en-US" w:eastAsia="zh-CN"/>
            </w:rPr>
            <w:t>十、</w:t>
          </w:r>
          <w:r>
            <w:rPr>
              <w:rFonts w:hint="eastAsia" w:ascii="宋体" w:hAnsi="宋体" w:eastAsia="宋体" w:cs="宋体"/>
              <w:b/>
              <w:bCs w:val="0"/>
              <w:szCs w:val="28"/>
              <w:lang w:val="en-US" w:eastAsia="zh-CN"/>
            </w:rPr>
            <w:t>成品</w:t>
          </w:r>
          <w:r>
            <w:rPr>
              <w:rFonts w:hint="eastAsia" w:ascii="宋体" w:hAnsi="宋体" w:eastAsia="宋体" w:cs="宋体"/>
              <w:b/>
              <w:bCs w:val="0"/>
              <w:szCs w:val="28"/>
            </w:rPr>
            <w:t>外观检查专机</w:t>
          </w:r>
          <w:r>
            <w:rPr>
              <w:b/>
            </w:rPr>
            <w:tab/>
          </w:r>
          <w:r>
            <w:rPr>
              <w:rFonts w:hint="eastAsia"/>
              <w:b/>
              <w:lang w:val="en-US" w:eastAsia="zh-CN"/>
            </w:rPr>
            <w:t>1</w:t>
          </w:r>
          <w:r>
            <w:rPr>
              <w:rFonts w:hint="eastAsia" w:ascii="宋体" w:hAnsi="宋体" w:eastAsia="宋体" w:cs="宋体"/>
              <w:b/>
              <w:szCs w:val="32"/>
            </w:rPr>
            <w:fldChar w:fldCharType="end"/>
          </w:r>
          <w:r>
            <w:rPr>
              <w:rFonts w:hint="eastAsia" w:ascii="宋体" w:hAnsi="宋体" w:cs="宋体"/>
              <w:b/>
              <w:szCs w:val="32"/>
              <w:lang w:val="en-US" w:eastAsia="zh-CN"/>
            </w:rPr>
            <w:t>1</w:t>
          </w:r>
        </w:p>
        <w:p w14:paraId="196A1822">
          <w:pPr>
            <w:pStyle w:val="10"/>
            <w:tabs>
              <w:tab w:val="right" w:leader="dot" w:pos="9460"/>
            </w:tabs>
            <w:rPr>
              <w:rFonts w:hint="eastAsia" w:eastAsia="宋体"/>
              <w:lang w:val="en-US" w:eastAsia="zh-CN"/>
            </w:rPr>
          </w:pPr>
          <w:r>
            <w:rPr>
              <w:rFonts w:hint="eastAsia" w:ascii="宋体" w:hAnsi="宋体" w:eastAsia="宋体" w:cs="宋体"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</w:rPr>
            <w:instrText xml:space="preserve"> HYPERLINK \l _Toc22772 </w:instrText>
          </w:r>
          <w:r>
            <w:rPr>
              <w:rFonts w:hint="eastAsia" w:ascii="宋体" w:hAnsi="宋体" w:eastAsia="宋体" w:cs="宋体"/>
              <w:szCs w:val="32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Cs w:val="28"/>
            </w:rPr>
            <w:t>核心订制需求</w:t>
          </w:r>
          <w:r>
            <w:tab/>
          </w:r>
          <w:r>
            <w:rPr>
              <w:rFonts w:hint="eastAsia"/>
              <w:lang w:val="en-US" w:eastAsia="zh-CN"/>
            </w:rPr>
            <w:t>1</w:t>
          </w:r>
          <w:r>
            <w:rPr>
              <w:rFonts w:hint="eastAsia" w:ascii="宋体" w:hAnsi="宋体" w:eastAsia="宋体" w:cs="宋体"/>
              <w:szCs w:val="32"/>
            </w:rPr>
            <w:fldChar w:fldCharType="end"/>
          </w:r>
          <w:r>
            <w:rPr>
              <w:rFonts w:hint="eastAsia" w:ascii="宋体" w:hAnsi="宋体" w:cs="宋体"/>
              <w:szCs w:val="32"/>
              <w:lang w:val="en-US" w:eastAsia="zh-CN"/>
            </w:rPr>
            <w:t>1</w:t>
          </w:r>
        </w:p>
        <w:p w14:paraId="620A16AC">
          <w:pPr>
            <w:pStyle w:val="9"/>
            <w:tabs>
              <w:tab w:val="right" w:leader="dot" w:pos="9460"/>
            </w:tabs>
            <w:rPr>
              <w:rFonts w:hint="eastAsia" w:eastAsia="宋体"/>
              <w:b/>
              <w:lang w:val="en-US" w:eastAsia="zh-CN"/>
            </w:rPr>
          </w:pPr>
          <w:r>
            <w:rPr>
              <w:rFonts w:hint="eastAsia" w:ascii="宋体" w:hAnsi="宋体" w:eastAsia="宋体" w:cs="宋体"/>
              <w:b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b/>
              <w:szCs w:val="32"/>
            </w:rPr>
            <w:instrText xml:space="preserve"> HYPERLINK \l _Toc2239 </w:instrText>
          </w:r>
          <w:r>
            <w:rPr>
              <w:rFonts w:hint="eastAsia" w:ascii="宋体" w:hAnsi="宋体" w:eastAsia="宋体" w:cs="宋体"/>
              <w:b/>
              <w:szCs w:val="32"/>
            </w:rPr>
            <w:fldChar w:fldCharType="separate"/>
          </w:r>
          <w:r>
            <w:rPr>
              <w:rFonts w:hint="eastAsia" w:ascii="宋体" w:hAnsi="宋体" w:eastAsia="宋体" w:cs="宋体"/>
              <w:b/>
              <w:bCs w:val="0"/>
              <w:szCs w:val="30"/>
            </w:rPr>
            <w:t>十</w:t>
          </w:r>
          <w:r>
            <w:rPr>
              <w:rFonts w:hint="eastAsia" w:ascii="宋体" w:hAnsi="宋体" w:cs="宋体"/>
              <w:b/>
              <w:bCs w:val="0"/>
              <w:szCs w:val="30"/>
              <w:lang w:val="en-US" w:eastAsia="zh-CN"/>
            </w:rPr>
            <w:t>一</w:t>
          </w:r>
          <w:r>
            <w:rPr>
              <w:rFonts w:hint="eastAsia" w:ascii="宋体" w:hAnsi="宋体" w:eastAsia="宋体" w:cs="宋体"/>
              <w:b/>
              <w:bCs w:val="0"/>
              <w:szCs w:val="30"/>
            </w:rPr>
            <w:t>、整体线体整合说明</w:t>
          </w:r>
          <w:r>
            <w:rPr>
              <w:b/>
            </w:rPr>
            <w:tab/>
          </w:r>
          <w:r>
            <w:rPr>
              <w:rFonts w:hint="eastAsia"/>
              <w:b/>
              <w:lang w:val="en-US" w:eastAsia="zh-CN"/>
            </w:rPr>
            <w:t>1</w:t>
          </w:r>
          <w:r>
            <w:rPr>
              <w:rFonts w:hint="eastAsia" w:ascii="宋体" w:hAnsi="宋体" w:eastAsia="宋体" w:cs="宋体"/>
              <w:b/>
              <w:szCs w:val="32"/>
            </w:rPr>
            <w:fldChar w:fldCharType="end"/>
          </w:r>
          <w:r>
            <w:rPr>
              <w:rFonts w:hint="eastAsia" w:ascii="宋体" w:hAnsi="宋体" w:cs="宋体"/>
              <w:b/>
              <w:szCs w:val="32"/>
              <w:lang w:val="en-US" w:eastAsia="zh-CN"/>
            </w:rPr>
            <w:t>2</w:t>
          </w:r>
        </w:p>
        <w:p w14:paraId="79454470">
          <w:pPr>
            <w:pStyle w:val="10"/>
            <w:tabs>
              <w:tab w:val="right" w:leader="dot" w:pos="9460"/>
            </w:tabs>
            <w:rPr>
              <w:rFonts w:hint="eastAsia" w:eastAsia="宋体"/>
              <w:lang w:val="en-US" w:eastAsia="zh-CN"/>
            </w:rPr>
          </w:pPr>
          <w:r>
            <w:rPr>
              <w:rFonts w:hint="eastAsia" w:ascii="宋体" w:hAnsi="宋体" w:eastAsia="宋体" w:cs="宋体"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</w:rPr>
            <w:instrText xml:space="preserve"> HYPERLINK \l _Toc15413 </w:instrText>
          </w:r>
          <w:r>
            <w:rPr>
              <w:rFonts w:hint="eastAsia" w:ascii="宋体" w:hAnsi="宋体" w:eastAsia="宋体" w:cs="宋体"/>
              <w:szCs w:val="32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Cs w:val="30"/>
            </w:rPr>
            <w:t>线体流程</w:t>
          </w:r>
          <w:r>
            <w:tab/>
          </w:r>
          <w:r>
            <w:rPr>
              <w:rFonts w:hint="eastAsia"/>
              <w:lang w:val="en-US" w:eastAsia="zh-CN"/>
            </w:rPr>
            <w:t>1</w:t>
          </w:r>
          <w:r>
            <w:rPr>
              <w:rFonts w:hint="eastAsia" w:ascii="宋体" w:hAnsi="宋体" w:eastAsia="宋体" w:cs="宋体"/>
              <w:szCs w:val="32"/>
            </w:rPr>
            <w:fldChar w:fldCharType="end"/>
          </w:r>
          <w:r>
            <w:rPr>
              <w:rFonts w:hint="eastAsia" w:ascii="宋体" w:hAnsi="宋体" w:cs="宋体"/>
              <w:szCs w:val="32"/>
              <w:lang w:val="en-US" w:eastAsia="zh-CN"/>
            </w:rPr>
            <w:t>2</w:t>
          </w:r>
        </w:p>
        <w:p w14:paraId="1069AFED">
          <w:pPr>
            <w:pStyle w:val="10"/>
            <w:tabs>
              <w:tab w:val="right" w:leader="dot" w:pos="9460"/>
            </w:tabs>
            <w:rPr>
              <w:rFonts w:hint="eastAsia" w:eastAsia="宋体"/>
              <w:lang w:val="en-US" w:eastAsia="zh-CN"/>
            </w:rPr>
          </w:pPr>
          <w:r>
            <w:rPr>
              <w:rFonts w:hint="eastAsia" w:ascii="宋体" w:hAnsi="宋体" w:eastAsia="宋体" w:cs="宋体"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</w:rPr>
            <w:instrText xml:space="preserve"> HYPERLINK \l _Toc31359 </w:instrText>
          </w:r>
          <w:r>
            <w:rPr>
              <w:rFonts w:hint="eastAsia" w:ascii="宋体" w:hAnsi="宋体" w:eastAsia="宋体" w:cs="宋体"/>
              <w:szCs w:val="32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Cs w:val="30"/>
            </w:rPr>
            <w:t>联动控制</w:t>
          </w:r>
          <w:r>
            <w:tab/>
          </w:r>
          <w:r>
            <w:rPr>
              <w:rFonts w:hint="eastAsia"/>
              <w:lang w:val="en-US" w:eastAsia="zh-CN"/>
            </w:rPr>
            <w:t>1</w:t>
          </w:r>
          <w:r>
            <w:rPr>
              <w:rFonts w:hint="eastAsia" w:ascii="宋体" w:hAnsi="宋体" w:eastAsia="宋体" w:cs="宋体"/>
              <w:szCs w:val="32"/>
            </w:rPr>
            <w:fldChar w:fldCharType="end"/>
          </w:r>
          <w:r>
            <w:rPr>
              <w:rFonts w:hint="eastAsia" w:ascii="宋体" w:hAnsi="宋体" w:cs="宋体"/>
              <w:szCs w:val="32"/>
              <w:lang w:val="en-US" w:eastAsia="zh-CN"/>
            </w:rPr>
            <w:t>2</w:t>
          </w:r>
        </w:p>
        <w:p w14:paraId="23D0422C">
          <w:pPr>
            <w:pStyle w:val="10"/>
            <w:tabs>
              <w:tab w:val="right" w:leader="dot" w:pos="9460"/>
            </w:tabs>
            <w:rPr>
              <w:rFonts w:hint="eastAsia" w:eastAsia="宋体"/>
              <w:lang w:val="en-US" w:eastAsia="zh-CN"/>
            </w:rPr>
          </w:pPr>
          <w:r>
            <w:rPr>
              <w:rFonts w:hint="eastAsia" w:ascii="宋体" w:hAnsi="宋体" w:eastAsia="宋体" w:cs="宋体"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</w:rPr>
            <w:instrText xml:space="preserve"> HYPERLINK \l _Toc4620 </w:instrText>
          </w:r>
          <w:r>
            <w:rPr>
              <w:rFonts w:hint="eastAsia" w:ascii="宋体" w:hAnsi="宋体" w:eastAsia="宋体" w:cs="宋体"/>
              <w:szCs w:val="32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Cs w:val="30"/>
            </w:rPr>
            <w:t>产能适配</w:t>
          </w:r>
          <w:r>
            <w:tab/>
          </w:r>
          <w:r>
            <w:rPr>
              <w:rFonts w:hint="eastAsia"/>
              <w:lang w:val="en-US" w:eastAsia="zh-CN"/>
            </w:rPr>
            <w:t>1</w:t>
          </w:r>
          <w:r>
            <w:rPr>
              <w:rFonts w:hint="eastAsia" w:ascii="宋体" w:hAnsi="宋体" w:eastAsia="宋体" w:cs="宋体"/>
              <w:szCs w:val="32"/>
            </w:rPr>
            <w:fldChar w:fldCharType="end"/>
          </w:r>
          <w:r>
            <w:rPr>
              <w:rFonts w:hint="eastAsia" w:ascii="宋体" w:hAnsi="宋体" w:cs="宋体"/>
              <w:szCs w:val="32"/>
              <w:lang w:val="en-US" w:eastAsia="zh-CN"/>
            </w:rPr>
            <w:t>3</w:t>
          </w:r>
        </w:p>
        <w:p w14:paraId="5DB79C10">
          <w:pPr>
            <w:pStyle w:val="10"/>
            <w:tabs>
              <w:tab w:val="right" w:leader="dot" w:pos="9460"/>
            </w:tabs>
            <w:rPr>
              <w:rFonts w:hint="eastAsia" w:eastAsia="宋体"/>
              <w:lang w:val="en-US" w:eastAsia="zh-CN"/>
            </w:rPr>
          </w:pPr>
          <w:r>
            <w:rPr>
              <w:rFonts w:hint="eastAsia" w:ascii="宋体" w:hAnsi="宋体" w:eastAsia="宋体" w:cs="宋体"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</w:rPr>
            <w:instrText xml:space="preserve"> HYPERLINK \l _Toc32468 </w:instrText>
          </w:r>
          <w:r>
            <w:rPr>
              <w:rFonts w:hint="eastAsia" w:ascii="宋体" w:hAnsi="宋体" w:eastAsia="宋体" w:cs="宋体"/>
              <w:szCs w:val="32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Cs w:val="30"/>
            </w:rPr>
            <w:t>安全保障</w:t>
          </w:r>
          <w:r>
            <w:tab/>
          </w:r>
          <w:r>
            <w:rPr>
              <w:rFonts w:hint="eastAsia"/>
              <w:lang w:val="en-US" w:eastAsia="zh-CN"/>
            </w:rPr>
            <w:t>1</w:t>
          </w:r>
          <w:r>
            <w:rPr>
              <w:rFonts w:hint="eastAsia" w:ascii="宋体" w:hAnsi="宋体" w:eastAsia="宋体" w:cs="宋体"/>
              <w:szCs w:val="32"/>
            </w:rPr>
            <w:fldChar w:fldCharType="end"/>
          </w:r>
          <w:r>
            <w:rPr>
              <w:rFonts w:hint="eastAsia" w:ascii="宋体" w:hAnsi="宋体" w:cs="宋体"/>
              <w:szCs w:val="32"/>
              <w:lang w:val="en-US" w:eastAsia="zh-CN"/>
            </w:rPr>
            <w:t>3</w:t>
          </w:r>
        </w:p>
        <w:p w14:paraId="328DBB00">
          <w:pPr>
            <w:pStyle w:val="10"/>
            <w:tabs>
              <w:tab w:val="right" w:leader="dot" w:pos="9460"/>
            </w:tabs>
            <w:rPr>
              <w:rFonts w:hint="eastAsia" w:eastAsia="宋体"/>
              <w:lang w:val="en-US" w:eastAsia="zh-CN"/>
            </w:rPr>
          </w:pPr>
          <w:r>
            <w:rPr>
              <w:rFonts w:hint="eastAsia" w:ascii="宋体" w:hAnsi="宋体" w:eastAsia="宋体" w:cs="宋体"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</w:rPr>
            <w:instrText xml:space="preserve"> HYPERLINK \l _Toc24096 </w:instrText>
          </w:r>
          <w:r>
            <w:rPr>
              <w:rFonts w:hint="eastAsia" w:ascii="宋体" w:hAnsi="宋体" w:eastAsia="宋体" w:cs="宋体"/>
              <w:szCs w:val="32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Cs w:val="30"/>
            </w:rPr>
            <w:t>MES系统全面对接要求</w:t>
          </w:r>
          <w:r>
            <w:tab/>
          </w:r>
          <w:r>
            <w:rPr>
              <w:rFonts w:hint="eastAsia"/>
              <w:lang w:val="en-US" w:eastAsia="zh-CN"/>
            </w:rPr>
            <w:t>1</w:t>
          </w:r>
          <w:r>
            <w:rPr>
              <w:rFonts w:hint="eastAsia" w:ascii="宋体" w:hAnsi="宋体" w:eastAsia="宋体" w:cs="宋体"/>
              <w:szCs w:val="32"/>
            </w:rPr>
            <w:fldChar w:fldCharType="end"/>
          </w:r>
          <w:r>
            <w:rPr>
              <w:rFonts w:hint="eastAsia" w:ascii="宋体" w:hAnsi="宋体" w:cs="宋体"/>
              <w:szCs w:val="32"/>
              <w:lang w:val="en-US" w:eastAsia="zh-CN"/>
            </w:rPr>
            <w:t>3</w:t>
          </w:r>
        </w:p>
        <w:p w14:paraId="2251FBAC">
          <w:pPr>
            <w:pStyle w:val="9"/>
            <w:tabs>
              <w:tab w:val="right" w:leader="dot" w:pos="9460"/>
            </w:tabs>
            <w:rPr>
              <w:rFonts w:hint="eastAsia" w:eastAsia="宋体"/>
              <w:b/>
              <w:lang w:val="en-US" w:eastAsia="zh-CN"/>
            </w:rPr>
          </w:pPr>
          <w:r>
            <w:rPr>
              <w:rFonts w:hint="eastAsia" w:ascii="宋体" w:hAnsi="宋体" w:eastAsia="宋体" w:cs="宋体"/>
              <w:b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b/>
              <w:szCs w:val="32"/>
            </w:rPr>
            <w:instrText xml:space="preserve"> HYPERLINK \l _Toc20358 </w:instrText>
          </w:r>
          <w:r>
            <w:rPr>
              <w:rFonts w:hint="eastAsia" w:ascii="宋体" w:hAnsi="宋体" w:eastAsia="宋体" w:cs="宋体"/>
              <w:b/>
              <w:szCs w:val="32"/>
            </w:rPr>
            <w:fldChar w:fldCharType="separate"/>
          </w:r>
          <w:r>
            <w:rPr>
              <w:rFonts w:hint="eastAsia" w:ascii="宋体" w:hAnsi="宋体" w:eastAsia="宋体" w:cs="宋体"/>
              <w:b/>
              <w:bCs w:val="0"/>
              <w:szCs w:val="30"/>
            </w:rPr>
            <w:t>十</w:t>
          </w:r>
          <w:r>
            <w:rPr>
              <w:rFonts w:hint="eastAsia" w:ascii="宋体" w:hAnsi="宋体" w:cs="宋体"/>
              <w:b/>
              <w:bCs w:val="0"/>
              <w:szCs w:val="30"/>
              <w:lang w:val="en-US" w:eastAsia="zh-CN"/>
            </w:rPr>
            <w:t>二</w:t>
          </w:r>
          <w:r>
            <w:rPr>
              <w:rFonts w:hint="eastAsia" w:ascii="宋体" w:hAnsi="宋体" w:eastAsia="宋体" w:cs="宋体"/>
              <w:b/>
              <w:bCs w:val="0"/>
              <w:szCs w:val="30"/>
            </w:rPr>
            <w:t>、人机交互与操作需求</w:t>
          </w:r>
          <w:r>
            <w:rPr>
              <w:b/>
            </w:rPr>
            <w:tab/>
          </w:r>
          <w:r>
            <w:rPr>
              <w:rFonts w:hint="eastAsia"/>
              <w:b/>
              <w:lang w:val="en-US" w:eastAsia="zh-CN"/>
            </w:rPr>
            <w:t>1</w:t>
          </w:r>
          <w:r>
            <w:rPr>
              <w:rFonts w:hint="eastAsia" w:ascii="宋体" w:hAnsi="宋体" w:eastAsia="宋体" w:cs="宋体"/>
              <w:b/>
              <w:szCs w:val="32"/>
            </w:rPr>
            <w:fldChar w:fldCharType="end"/>
          </w:r>
          <w:r>
            <w:rPr>
              <w:rFonts w:hint="eastAsia" w:ascii="宋体" w:hAnsi="宋体" w:cs="宋体"/>
              <w:b/>
              <w:szCs w:val="32"/>
              <w:lang w:val="en-US" w:eastAsia="zh-CN"/>
            </w:rPr>
            <w:t>4</w:t>
          </w:r>
        </w:p>
        <w:p w14:paraId="7ED41E54">
          <w:pPr>
            <w:pStyle w:val="10"/>
            <w:tabs>
              <w:tab w:val="right" w:leader="dot" w:pos="9460"/>
            </w:tabs>
            <w:rPr>
              <w:rFonts w:hint="eastAsia" w:eastAsia="宋体"/>
              <w:lang w:val="en-US" w:eastAsia="zh-CN"/>
            </w:rPr>
          </w:pPr>
          <w:r>
            <w:rPr>
              <w:rFonts w:hint="eastAsia" w:ascii="宋体" w:hAnsi="宋体" w:eastAsia="宋体" w:cs="宋体"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</w:rPr>
            <w:instrText xml:space="preserve"> HYPERLINK \l _Toc3304 </w:instrText>
          </w:r>
          <w:r>
            <w:rPr>
              <w:rFonts w:hint="eastAsia" w:ascii="宋体" w:hAnsi="宋体" w:eastAsia="宋体" w:cs="宋体"/>
              <w:szCs w:val="32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Cs w:val="30"/>
            </w:rPr>
            <w:t>交互界面要求</w:t>
          </w:r>
          <w:r>
            <w:tab/>
          </w:r>
          <w:r>
            <w:rPr>
              <w:rFonts w:hint="eastAsia"/>
              <w:lang w:val="en-US" w:eastAsia="zh-CN"/>
            </w:rPr>
            <w:t>1</w:t>
          </w:r>
          <w:r>
            <w:rPr>
              <w:rFonts w:hint="eastAsia" w:ascii="宋体" w:hAnsi="宋体" w:eastAsia="宋体" w:cs="宋体"/>
              <w:szCs w:val="32"/>
            </w:rPr>
            <w:fldChar w:fldCharType="end"/>
          </w:r>
          <w:r>
            <w:rPr>
              <w:rFonts w:hint="eastAsia" w:ascii="宋体" w:hAnsi="宋体" w:cs="宋体"/>
              <w:szCs w:val="32"/>
              <w:lang w:val="en-US" w:eastAsia="zh-CN"/>
            </w:rPr>
            <w:t>4</w:t>
          </w:r>
        </w:p>
        <w:p w14:paraId="35B02B0F">
          <w:pPr>
            <w:pStyle w:val="10"/>
            <w:tabs>
              <w:tab w:val="right" w:leader="dot" w:pos="9460"/>
            </w:tabs>
            <w:rPr>
              <w:rFonts w:hint="eastAsia" w:eastAsia="宋体"/>
              <w:lang w:val="en-US" w:eastAsia="zh-CN"/>
            </w:rPr>
          </w:pPr>
          <w:r>
            <w:rPr>
              <w:rFonts w:hint="eastAsia" w:ascii="宋体" w:hAnsi="宋体" w:eastAsia="宋体" w:cs="宋体"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</w:rPr>
            <w:instrText xml:space="preserve"> HYPERLINK \l _Toc8627 </w:instrText>
          </w:r>
          <w:r>
            <w:rPr>
              <w:rFonts w:hint="eastAsia" w:ascii="宋体" w:hAnsi="宋体" w:eastAsia="宋体" w:cs="宋体"/>
              <w:szCs w:val="32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Cs w:val="30"/>
            </w:rPr>
            <w:t>操作便捷性要求</w:t>
          </w:r>
          <w:r>
            <w:tab/>
          </w:r>
          <w:r>
            <w:rPr>
              <w:rFonts w:hint="eastAsia"/>
              <w:lang w:val="en-US" w:eastAsia="zh-CN"/>
            </w:rPr>
            <w:t>1</w:t>
          </w:r>
          <w:r>
            <w:rPr>
              <w:rFonts w:hint="eastAsia" w:ascii="宋体" w:hAnsi="宋体" w:eastAsia="宋体" w:cs="宋体"/>
              <w:szCs w:val="32"/>
            </w:rPr>
            <w:fldChar w:fldCharType="end"/>
          </w:r>
          <w:r>
            <w:rPr>
              <w:rFonts w:hint="eastAsia" w:ascii="宋体" w:hAnsi="宋体" w:cs="宋体"/>
              <w:szCs w:val="32"/>
              <w:lang w:val="en-US" w:eastAsia="zh-CN"/>
            </w:rPr>
            <w:t>4</w:t>
          </w:r>
        </w:p>
        <w:p w14:paraId="660BD725">
          <w:pPr>
            <w:pStyle w:val="10"/>
            <w:tabs>
              <w:tab w:val="right" w:leader="dot" w:pos="9460"/>
            </w:tabs>
            <w:rPr>
              <w:rFonts w:hint="eastAsia" w:eastAsia="宋体"/>
              <w:lang w:val="en-US" w:eastAsia="zh-CN"/>
            </w:rPr>
          </w:pPr>
          <w:r>
            <w:rPr>
              <w:rFonts w:hint="eastAsia" w:ascii="宋体" w:hAnsi="宋体" w:eastAsia="宋体" w:cs="宋体"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</w:rPr>
            <w:instrText xml:space="preserve"> HYPERLINK \l _Toc14187 </w:instrText>
          </w:r>
          <w:r>
            <w:rPr>
              <w:rFonts w:hint="eastAsia" w:ascii="宋体" w:hAnsi="宋体" w:eastAsia="宋体" w:cs="宋体"/>
              <w:szCs w:val="32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Cs w:val="30"/>
            </w:rPr>
            <w:t>操作规范与适配性</w:t>
          </w:r>
          <w:r>
            <w:tab/>
          </w:r>
          <w:r>
            <w:rPr>
              <w:rFonts w:hint="eastAsia"/>
              <w:lang w:val="en-US" w:eastAsia="zh-CN"/>
            </w:rPr>
            <w:t>1</w:t>
          </w:r>
          <w:r>
            <w:rPr>
              <w:rFonts w:hint="eastAsia" w:ascii="宋体" w:hAnsi="宋体" w:eastAsia="宋体" w:cs="宋体"/>
              <w:szCs w:val="32"/>
            </w:rPr>
            <w:fldChar w:fldCharType="end"/>
          </w:r>
          <w:r>
            <w:rPr>
              <w:rFonts w:hint="eastAsia" w:ascii="宋体" w:hAnsi="宋体" w:cs="宋体"/>
              <w:szCs w:val="32"/>
              <w:lang w:val="en-US" w:eastAsia="zh-CN"/>
            </w:rPr>
            <w:t>5</w:t>
          </w:r>
        </w:p>
        <w:p w14:paraId="6C286331">
          <w:pPr>
            <w:pStyle w:val="9"/>
            <w:tabs>
              <w:tab w:val="right" w:leader="dot" w:pos="9460"/>
            </w:tabs>
            <w:rPr>
              <w:rFonts w:hint="eastAsia" w:eastAsia="宋体"/>
              <w:b/>
              <w:lang w:val="en-US" w:eastAsia="zh-CN"/>
            </w:rPr>
          </w:pPr>
          <w:r>
            <w:rPr>
              <w:rFonts w:hint="eastAsia" w:ascii="宋体" w:hAnsi="宋体" w:eastAsia="宋体" w:cs="宋体"/>
              <w:b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b/>
              <w:szCs w:val="32"/>
            </w:rPr>
            <w:instrText xml:space="preserve"> HYPERLINK \l _Toc2341 </w:instrText>
          </w:r>
          <w:r>
            <w:rPr>
              <w:rFonts w:hint="eastAsia" w:ascii="宋体" w:hAnsi="宋体" w:eastAsia="宋体" w:cs="宋体"/>
              <w:b/>
              <w:szCs w:val="32"/>
            </w:rPr>
            <w:fldChar w:fldCharType="separate"/>
          </w:r>
          <w:r>
            <w:rPr>
              <w:rFonts w:hint="eastAsia" w:ascii="宋体" w:hAnsi="宋体" w:cs="宋体"/>
              <w:b/>
              <w:bCs w:val="0"/>
              <w:szCs w:val="30"/>
              <w:lang w:val="en-US" w:eastAsia="zh-CN"/>
            </w:rPr>
            <w:t>十三、</w:t>
          </w:r>
          <w:r>
            <w:rPr>
              <w:rFonts w:hint="eastAsia" w:ascii="宋体" w:hAnsi="宋体" w:eastAsia="宋体" w:cs="宋体"/>
              <w:b/>
              <w:bCs w:val="0"/>
              <w:szCs w:val="30"/>
            </w:rPr>
            <w:t>售后与运维需求</w:t>
          </w:r>
          <w:r>
            <w:rPr>
              <w:b/>
            </w:rPr>
            <w:tab/>
          </w:r>
          <w:r>
            <w:rPr>
              <w:rFonts w:hint="eastAsia"/>
              <w:b/>
              <w:lang w:val="en-US" w:eastAsia="zh-CN"/>
            </w:rPr>
            <w:t>1</w:t>
          </w:r>
          <w:r>
            <w:rPr>
              <w:rFonts w:hint="eastAsia" w:ascii="宋体" w:hAnsi="宋体" w:eastAsia="宋体" w:cs="宋体"/>
              <w:b/>
              <w:szCs w:val="32"/>
            </w:rPr>
            <w:fldChar w:fldCharType="end"/>
          </w:r>
          <w:r>
            <w:rPr>
              <w:rFonts w:hint="eastAsia" w:ascii="宋体" w:hAnsi="宋体" w:cs="宋体"/>
              <w:b/>
              <w:szCs w:val="32"/>
              <w:lang w:val="en-US" w:eastAsia="zh-CN"/>
            </w:rPr>
            <w:t>5</w:t>
          </w:r>
        </w:p>
        <w:p w14:paraId="66CA05A4">
          <w:pPr>
            <w:pStyle w:val="10"/>
            <w:tabs>
              <w:tab w:val="right" w:leader="dot" w:pos="9460"/>
            </w:tabs>
            <w:rPr>
              <w:rFonts w:hint="eastAsia" w:eastAsia="宋体"/>
              <w:lang w:val="en-US" w:eastAsia="zh-CN"/>
            </w:rPr>
          </w:pPr>
          <w:r>
            <w:rPr>
              <w:rFonts w:hint="eastAsia" w:ascii="宋体" w:hAnsi="宋体" w:eastAsia="宋体" w:cs="宋体"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</w:rPr>
            <w:instrText xml:space="preserve"> HYPERLINK \l _Toc28099 </w:instrText>
          </w:r>
          <w:r>
            <w:rPr>
              <w:rFonts w:hint="eastAsia" w:ascii="宋体" w:hAnsi="宋体" w:eastAsia="宋体" w:cs="宋体"/>
              <w:szCs w:val="32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Cs w:val="30"/>
            </w:rPr>
            <w:t>售后保障需求</w:t>
          </w:r>
          <w:r>
            <w:tab/>
          </w:r>
          <w:r>
            <w:rPr>
              <w:rFonts w:hint="eastAsia"/>
              <w:lang w:val="en-US" w:eastAsia="zh-CN"/>
            </w:rPr>
            <w:t>1</w:t>
          </w:r>
          <w:r>
            <w:rPr>
              <w:rFonts w:hint="eastAsia" w:ascii="宋体" w:hAnsi="宋体" w:eastAsia="宋体" w:cs="宋体"/>
              <w:szCs w:val="32"/>
            </w:rPr>
            <w:fldChar w:fldCharType="end"/>
          </w:r>
          <w:r>
            <w:rPr>
              <w:rFonts w:hint="eastAsia" w:ascii="宋体" w:hAnsi="宋体" w:cs="宋体"/>
              <w:szCs w:val="32"/>
              <w:lang w:val="en-US" w:eastAsia="zh-CN"/>
            </w:rPr>
            <w:t>5</w:t>
          </w:r>
        </w:p>
        <w:p w14:paraId="08CAB964">
          <w:pPr>
            <w:pStyle w:val="10"/>
            <w:tabs>
              <w:tab w:val="right" w:leader="dot" w:pos="9460"/>
            </w:tabs>
            <w:rPr>
              <w:rFonts w:hint="eastAsia" w:eastAsia="宋体"/>
              <w:lang w:val="en-US" w:eastAsia="zh-CN"/>
            </w:rPr>
          </w:pPr>
          <w:r>
            <w:rPr>
              <w:rFonts w:hint="eastAsia" w:ascii="宋体" w:hAnsi="宋体" w:eastAsia="宋体" w:cs="宋体"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</w:rPr>
            <w:instrText xml:space="preserve"> HYPERLINK \l _Toc15160 </w:instrText>
          </w:r>
          <w:r>
            <w:rPr>
              <w:rFonts w:hint="eastAsia" w:ascii="宋体" w:hAnsi="宋体" w:eastAsia="宋体" w:cs="宋体"/>
              <w:szCs w:val="32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Cs w:val="30"/>
            </w:rPr>
            <w:t>运维管理需求</w:t>
          </w:r>
          <w:r>
            <w:tab/>
          </w:r>
          <w:r>
            <w:rPr>
              <w:rFonts w:hint="eastAsia"/>
              <w:lang w:val="en-US" w:eastAsia="zh-CN"/>
            </w:rPr>
            <w:t>1</w:t>
          </w:r>
          <w:r>
            <w:rPr>
              <w:rFonts w:hint="eastAsia" w:ascii="宋体" w:hAnsi="宋体" w:eastAsia="宋体" w:cs="宋体"/>
              <w:szCs w:val="32"/>
            </w:rPr>
            <w:fldChar w:fldCharType="end"/>
          </w:r>
          <w:r>
            <w:rPr>
              <w:rFonts w:hint="eastAsia" w:ascii="宋体" w:hAnsi="宋体" w:cs="宋体"/>
              <w:szCs w:val="32"/>
              <w:lang w:val="en-US" w:eastAsia="zh-CN"/>
            </w:rPr>
            <w:t>6</w:t>
          </w:r>
        </w:p>
        <w:p w14:paraId="6BFBEF39">
          <w:pPr>
            <w:pStyle w:val="10"/>
            <w:tabs>
              <w:tab w:val="right" w:leader="dot" w:pos="9460"/>
            </w:tabs>
            <w:ind w:left="0" w:leftChars="0" w:firstLine="0" w:firstLineChars="0"/>
            <w:rPr>
              <w:rFonts w:hint="eastAsia" w:eastAsia="宋体"/>
              <w:lang w:val="en-US" w:eastAsia="zh-CN"/>
            </w:rPr>
          </w:pPr>
          <w:r>
            <w:rPr>
              <w:rFonts w:hint="eastAsia" w:ascii="宋体" w:hAnsi="宋体" w:eastAsia="宋体" w:cs="宋体"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szCs w:val="32"/>
            </w:rPr>
            <w:instrText xml:space="preserve"> HYPERLINK \l _Toc1752 </w:instrText>
          </w:r>
          <w:r>
            <w:rPr>
              <w:rFonts w:hint="eastAsia" w:ascii="宋体" w:hAnsi="宋体" w:eastAsia="宋体" w:cs="宋体"/>
              <w:szCs w:val="32"/>
            </w:rPr>
            <w:fldChar w:fldCharType="separate"/>
          </w:r>
          <w:r>
            <w:rPr>
              <w:rFonts w:hint="eastAsia" w:ascii="宋体" w:hAnsi="宋体" w:eastAsia="宋体" w:cs="宋体"/>
              <w:b/>
              <w:bCs w:val="0"/>
              <w:sz w:val="20"/>
              <w:szCs w:val="30"/>
              <w:lang w:val="en-US" w:eastAsia="zh-CN"/>
            </w:rPr>
            <w:t>十</w:t>
          </w:r>
          <w:r>
            <w:rPr>
              <w:rFonts w:hint="eastAsia" w:ascii="宋体" w:hAnsi="宋体" w:cs="宋体"/>
              <w:b/>
              <w:bCs w:val="0"/>
              <w:sz w:val="20"/>
              <w:szCs w:val="30"/>
              <w:lang w:val="en-US" w:eastAsia="zh-CN"/>
            </w:rPr>
            <w:t>四</w:t>
          </w:r>
          <w:r>
            <w:rPr>
              <w:rFonts w:hint="eastAsia" w:ascii="宋体" w:hAnsi="宋体" w:eastAsia="宋体" w:cs="宋体"/>
              <w:b/>
              <w:bCs w:val="0"/>
              <w:sz w:val="20"/>
              <w:szCs w:val="30"/>
              <w:lang w:val="en-US" w:eastAsia="zh-CN"/>
            </w:rPr>
            <w:t>、合规性需求</w:t>
          </w:r>
          <w:r>
            <w:tab/>
          </w:r>
          <w:r>
            <w:rPr>
              <w:rFonts w:hint="eastAsia"/>
              <w:lang w:val="en-US" w:eastAsia="zh-CN"/>
            </w:rPr>
            <w:t>1</w:t>
          </w:r>
          <w:r>
            <w:rPr>
              <w:rFonts w:hint="eastAsia" w:ascii="宋体" w:hAnsi="宋体" w:eastAsia="宋体" w:cs="宋体"/>
              <w:szCs w:val="32"/>
            </w:rPr>
            <w:fldChar w:fldCharType="end"/>
          </w:r>
          <w:r>
            <w:rPr>
              <w:rFonts w:hint="eastAsia" w:ascii="宋体" w:hAnsi="宋体" w:cs="宋体"/>
              <w:szCs w:val="32"/>
              <w:lang w:val="en-US" w:eastAsia="zh-CN"/>
            </w:rPr>
            <w:t>7</w:t>
          </w:r>
        </w:p>
        <w:p w14:paraId="2EEC0263">
          <w:pPr>
            <w:pStyle w:val="9"/>
            <w:tabs>
              <w:tab w:val="right" w:leader="dot" w:pos="9460"/>
            </w:tabs>
            <w:rPr>
              <w:rFonts w:hint="eastAsia" w:eastAsia="宋体"/>
              <w:b/>
              <w:lang w:val="en-US" w:eastAsia="zh-CN"/>
            </w:rPr>
          </w:pPr>
          <w:r>
            <w:rPr>
              <w:rFonts w:hint="eastAsia" w:ascii="宋体" w:hAnsi="宋体" w:eastAsia="宋体" w:cs="宋体"/>
              <w:b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b/>
              <w:szCs w:val="32"/>
            </w:rPr>
            <w:instrText xml:space="preserve"> HYPERLINK \l _Toc22061 </w:instrText>
          </w:r>
          <w:r>
            <w:rPr>
              <w:rFonts w:hint="eastAsia" w:ascii="宋体" w:hAnsi="宋体" w:eastAsia="宋体" w:cs="宋体"/>
              <w:b/>
              <w:szCs w:val="32"/>
            </w:rPr>
            <w:fldChar w:fldCharType="separate"/>
          </w:r>
          <w:r>
            <w:rPr>
              <w:rFonts w:hint="eastAsia" w:ascii="宋体" w:hAnsi="宋体" w:eastAsia="宋体" w:cs="宋体"/>
              <w:b/>
              <w:bCs w:val="0"/>
              <w:szCs w:val="30"/>
            </w:rPr>
            <w:t>标准合规</w:t>
          </w:r>
          <w:r>
            <w:rPr>
              <w:b/>
            </w:rPr>
            <w:tab/>
          </w:r>
          <w:r>
            <w:rPr>
              <w:rFonts w:hint="eastAsia"/>
              <w:b/>
              <w:lang w:val="en-US" w:eastAsia="zh-CN"/>
            </w:rPr>
            <w:t>1</w:t>
          </w:r>
          <w:r>
            <w:rPr>
              <w:rFonts w:hint="eastAsia" w:ascii="宋体" w:hAnsi="宋体" w:eastAsia="宋体" w:cs="宋体"/>
              <w:b/>
              <w:szCs w:val="32"/>
            </w:rPr>
            <w:fldChar w:fldCharType="end"/>
          </w:r>
          <w:r>
            <w:rPr>
              <w:rFonts w:hint="eastAsia" w:ascii="宋体" w:hAnsi="宋体" w:cs="宋体"/>
              <w:b/>
              <w:szCs w:val="32"/>
              <w:lang w:val="en-US" w:eastAsia="zh-CN"/>
            </w:rPr>
            <w:t>7</w:t>
          </w:r>
        </w:p>
        <w:p w14:paraId="13AAD19F">
          <w:pPr>
            <w:pStyle w:val="9"/>
            <w:tabs>
              <w:tab w:val="right" w:leader="dot" w:pos="9460"/>
            </w:tabs>
            <w:rPr>
              <w:rFonts w:hint="eastAsia" w:eastAsia="宋体"/>
              <w:b/>
              <w:lang w:val="en-US" w:eastAsia="zh-CN"/>
            </w:rPr>
          </w:pPr>
          <w:r>
            <w:rPr>
              <w:rFonts w:hint="eastAsia" w:ascii="宋体" w:hAnsi="宋体" w:eastAsia="宋体" w:cs="宋体"/>
              <w:b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b/>
              <w:szCs w:val="32"/>
            </w:rPr>
            <w:instrText xml:space="preserve"> HYPERLINK \l _Toc9979 </w:instrText>
          </w:r>
          <w:r>
            <w:rPr>
              <w:rFonts w:hint="eastAsia" w:ascii="宋体" w:hAnsi="宋体" w:eastAsia="宋体" w:cs="宋体"/>
              <w:b/>
              <w:szCs w:val="32"/>
            </w:rPr>
            <w:fldChar w:fldCharType="separate"/>
          </w:r>
          <w:r>
            <w:rPr>
              <w:rFonts w:hint="eastAsia" w:ascii="宋体" w:hAnsi="宋体" w:eastAsia="宋体" w:cs="宋体"/>
              <w:b/>
              <w:bCs w:val="0"/>
              <w:szCs w:val="30"/>
            </w:rPr>
            <w:t>安全合规</w:t>
          </w:r>
          <w:r>
            <w:rPr>
              <w:b/>
            </w:rPr>
            <w:tab/>
          </w:r>
          <w:r>
            <w:rPr>
              <w:rFonts w:hint="eastAsia"/>
              <w:b/>
              <w:lang w:val="en-US" w:eastAsia="zh-CN"/>
            </w:rPr>
            <w:t>1</w:t>
          </w:r>
          <w:r>
            <w:rPr>
              <w:rFonts w:hint="eastAsia" w:ascii="宋体" w:hAnsi="宋体" w:eastAsia="宋体" w:cs="宋体"/>
              <w:b/>
              <w:szCs w:val="32"/>
            </w:rPr>
            <w:fldChar w:fldCharType="end"/>
          </w:r>
          <w:r>
            <w:rPr>
              <w:rFonts w:hint="eastAsia" w:ascii="宋体" w:hAnsi="宋体" w:cs="宋体"/>
              <w:b/>
              <w:szCs w:val="32"/>
              <w:lang w:val="en-US" w:eastAsia="zh-CN"/>
            </w:rPr>
            <w:t>7</w:t>
          </w:r>
        </w:p>
        <w:p w14:paraId="3392460A">
          <w:pPr>
            <w:pStyle w:val="9"/>
            <w:tabs>
              <w:tab w:val="right" w:leader="dot" w:pos="9460"/>
            </w:tabs>
            <w:rPr>
              <w:rFonts w:hint="eastAsia" w:eastAsia="宋体"/>
              <w:b/>
              <w:lang w:val="en-US" w:eastAsia="zh-CN"/>
            </w:rPr>
          </w:pPr>
          <w:r>
            <w:rPr>
              <w:rFonts w:hint="eastAsia" w:ascii="宋体" w:hAnsi="宋体" w:eastAsia="宋体" w:cs="宋体"/>
              <w:b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b/>
              <w:szCs w:val="32"/>
            </w:rPr>
            <w:instrText xml:space="preserve"> HYPERLINK \l _Toc14303 </w:instrText>
          </w:r>
          <w:r>
            <w:rPr>
              <w:rFonts w:hint="eastAsia" w:ascii="宋体" w:hAnsi="宋体" w:eastAsia="宋体" w:cs="宋体"/>
              <w:b/>
              <w:szCs w:val="32"/>
            </w:rPr>
            <w:fldChar w:fldCharType="separate"/>
          </w:r>
          <w:r>
            <w:rPr>
              <w:rFonts w:hint="eastAsia" w:ascii="宋体" w:hAnsi="宋体" w:eastAsia="宋体" w:cs="宋体"/>
              <w:b/>
              <w:bCs w:val="0"/>
              <w:szCs w:val="30"/>
            </w:rPr>
            <w:t>数据合规</w:t>
          </w:r>
          <w:r>
            <w:rPr>
              <w:b/>
            </w:rPr>
            <w:tab/>
          </w:r>
          <w:r>
            <w:rPr>
              <w:rFonts w:hint="eastAsia"/>
              <w:b/>
              <w:lang w:val="en-US" w:eastAsia="zh-CN"/>
            </w:rPr>
            <w:t>1</w:t>
          </w:r>
          <w:r>
            <w:rPr>
              <w:rFonts w:hint="eastAsia" w:ascii="宋体" w:hAnsi="宋体" w:eastAsia="宋体" w:cs="宋体"/>
              <w:b/>
              <w:szCs w:val="32"/>
            </w:rPr>
            <w:fldChar w:fldCharType="end"/>
          </w:r>
          <w:r>
            <w:rPr>
              <w:rFonts w:hint="eastAsia" w:ascii="宋体" w:hAnsi="宋体" w:cs="宋体"/>
              <w:b/>
              <w:szCs w:val="32"/>
              <w:lang w:val="en-US" w:eastAsia="zh-CN"/>
            </w:rPr>
            <w:t>8</w:t>
          </w:r>
        </w:p>
        <w:p w14:paraId="47379578">
          <w:pPr>
            <w:pStyle w:val="9"/>
            <w:tabs>
              <w:tab w:val="right" w:leader="dot" w:pos="9460"/>
            </w:tabs>
            <w:rPr>
              <w:rFonts w:hint="eastAsia" w:ascii="宋体" w:hAnsi="宋体" w:eastAsia="宋体" w:cs="宋体"/>
              <w:b/>
              <w:szCs w:val="32"/>
              <w:lang w:val="en-US" w:eastAsia="zh-CN"/>
            </w:rPr>
          </w:pPr>
          <w:r>
            <w:rPr>
              <w:rFonts w:hint="eastAsia" w:ascii="宋体" w:hAnsi="宋体" w:eastAsia="宋体" w:cs="宋体"/>
              <w:b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b/>
              <w:szCs w:val="32"/>
            </w:rPr>
            <w:instrText xml:space="preserve"> HYPERLINK \l _Toc31807 </w:instrText>
          </w:r>
          <w:r>
            <w:rPr>
              <w:rFonts w:hint="eastAsia" w:ascii="宋体" w:hAnsi="宋体" w:eastAsia="宋体" w:cs="宋体"/>
              <w:b/>
              <w:szCs w:val="32"/>
            </w:rPr>
            <w:fldChar w:fldCharType="separate"/>
          </w:r>
          <w:r>
            <w:rPr>
              <w:rFonts w:hint="eastAsia" w:ascii="宋体" w:hAnsi="宋体" w:eastAsia="宋体" w:cs="宋体"/>
              <w:b/>
              <w:bCs w:val="0"/>
              <w:szCs w:val="30"/>
            </w:rPr>
            <w:t>资质合规</w:t>
          </w:r>
          <w:r>
            <w:rPr>
              <w:b/>
            </w:rPr>
            <w:tab/>
          </w:r>
          <w:r>
            <w:rPr>
              <w:rFonts w:hint="eastAsia"/>
              <w:b/>
              <w:lang w:val="en-US" w:eastAsia="zh-CN"/>
            </w:rPr>
            <w:t>1</w:t>
          </w:r>
          <w:r>
            <w:rPr>
              <w:rFonts w:hint="eastAsia" w:ascii="宋体" w:hAnsi="宋体" w:eastAsia="宋体" w:cs="宋体"/>
              <w:b/>
              <w:szCs w:val="32"/>
            </w:rPr>
            <w:fldChar w:fldCharType="end"/>
          </w:r>
          <w:r>
            <w:rPr>
              <w:rFonts w:hint="eastAsia" w:ascii="宋体" w:hAnsi="宋体" w:cs="宋体"/>
              <w:b/>
              <w:szCs w:val="32"/>
              <w:lang w:val="en-US" w:eastAsia="zh-CN"/>
            </w:rPr>
            <w:t>8</w:t>
          </w:r>
        </w:p>
        <w:p w14:paraId="29762B1F">
          <w:pPr>
            <w:pStyle w:val="9"/>
            <w:tabs>
              <w:tab w:val="right" w:leader="dot" w:pos="9460"/>
            </w:tabs>
            <w:rPr>
              <w:rFonts w:hint="default" w:ascii="宋体" w:hAnsi="宋体" w:eastAsia="宋体" w:cs="宋体"/>
              <w:b/>
              <w:sz w:val="15"/>
              <w:szCs w:val="15"/>
              <w:lang w:val="en-US" w:eastAsia="zh-CN"/>
            </w:rPr>
          </w:pPr>
          <w:r>
            <w:rPr>
              <w:rFonts w:hint="eastAsia" w:ascii="宋体" w:hAnsi="宋体" w:cs="宋体"/>
              <w:b/>
              <w:bCs/>
              <w:sz w:val="20"/>
              <w:szCs w:val="20"/>
              <w:lang w:val="en-US" w:eastAsia="zh-CN"/>
            </w:rPr>
            <w:t>验收依据</w:t>
          </w:r>
          <w:r>
            <w:rPr>
              <w:b/>
            </w:rPr>
            <w:tab/>
          </w:r>
          <w:r>
            <w:rPr>
              <w:rFonts w:hint="eastAsia"/>
              <w:b/>
              <w:lang w:val="en-US" w:eastAsia="zh-CN"/>
            </w:rPr>
            <w:t>18</w:t>
          </w:r>
        </w:p>
        <w:p w14:paraId="52EC4397">
          <w:pPr>
            <w:spacing w:before="480" w:after="480" w:line="288" w:lineRule="auto"/>
            <w:ind w:left="0"/>
            <w:jc w:val="center"/>
            <w:rPr>
              <w:rFonts w:hint="eastAsia" w:ascii="宋体" w:hAnsi="宋体" w:eastAsia="宋体" w:cs="宋体"/>
              <w:b/>
              <w:sz w:val="21"/>
              <w:szCs w:val="32"/>
            </w:rPr>
          </w:pPr>
          <w:r>
            <w:rPr>
              <w:rFonts w:hint="eastAsia" w:ascii="宋体" w:hAnsi="宋体" w:eastAsia="宋体" w:cs="宋体"/>
              <w:b/>
              <w:szCs w:val="32"/>
            </w:rPr>
            <w:fldChar w:fldCharType="end"/>
          </w:r>
        </w:p>
      </w:sdtContent>
    </w:sdt>
    <w:p w14:paraId="1332D516">
      <w:pPr>
        <w:spacing w:before="480" w:after="480" w:line="288" w:lineRule="auto"/>
        <w:ind w:left="0"/>
        <w:jc w:val="center"/>
        <w:rPr>
          <w:rFonts w:hint="eastAsia" w:ascii="宋体" w:hAnsi="宋体" w:eastAsia="宋体" w:cs="宋体"/>
          <w:b/>
          <w:sz w:val="21"/>
          <w:szCs w:val="32"/>
        </w:rPr>
      </w:pPr>
    </w:p>
    <w:p w14:paraId="44A4441B">
      <w:pPr>
        <w:spacing w:before="480" w:after="480" w:line="288" w:lineRule="auto"/>
        <w:ind w:left="0"/>
        <w:jc w:val="center"/>
        <w:rPr>
          <w:rFonts w:hint="eastAsia" w:ascii="宋体" w:hAnsi="宋体" w:eastAsia="宋体" w:cs="宋体"/>
          <w:b/>
          <w:sz w:val="21"/>
          <w:szCs w:val="32"/>
        </w:rPr>
      </w:pPr>
    </w:p>
    <w:p w14:paraId="0DF4446C">
      <w:pPr>
        <w:spacing w:before="120" w:after="120" w:line="288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本方案针对国南网三相电能表（含智能型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可扩展海外产品</w:t>
      </w:r>
      <w:r>
        <w:rPr>
          <w:rFonts w:hint="eastAsia" w:ascii="宋体" w:hAnsi="宋体" w:eastAsia="宋体" w:cs="宋体"/>
          <w:sz w:val="28"/>
          <w:szCs w:val="28"/>
        </w:rPr>
        <w:t>）生产测试需求，订制一套集成多环节检测、调校、测试功能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设核参以及视觉</w:t>
      </w:r>
      <w:r>
        <w:rPr>
          <w:rFonts w:hint="eastAsia" w:ascii="宋体" w:hAnsi="宋体" w:eastAsia="宋体" w:cs="宋体"/>
          <w:sz w:val="28"/>
          <w:szCs w:val="28"/>
        </w:rPr>
        <w:t>的自动化生产线，核心满足目标产能≥150只/小时，全面适配国南网相关技术标准及产品规格，所有设备均实现与公司MES系统实时对接，全程上传制程数据，确保生产测试可追溯、可管控，以下为各设备详细订制需求。</w:t>
      </w:r>
    </w:p>
    <w:p w14:paraId="1FFD0576">
      <w:pPr>
        <w:spacing w:before="320" w:after="120" w:line="288" w:lineRule="auto"/>
        <w:ind w:left="0"/>
        <w:jc w:val="left"/>
        <w:outlineLvl w:val="0"/>
        <w:rPr>
          <w:rFonts w:hint="eastAsia" w:ascii="宋体" w:hAnsi="宋体" w:eastAsia="宋体" w:cs="宋体"/>
          <w:b/>
          <w:bCs w:val="0"/>
          <w:sz w:val="30"/>
          <w:szCs w:val="30"/>
        </w:rPr>
      </w:pPr>
      <w:bookmarkStart w:id="1" w:name="_Toc22042"/>
      <w:bookmarkStart w:id="2" w:name="heading_0"/>
      <w:r>
        <w:rPr>
          <w:rFonts w:hint="eastAsia" w:ascii="宋体" w:hAnsi="宋体" w:eastAsia="宋体" w:cs="宋体"/>
          <w:b/>
          <w:bCs w:val="0"/>
          <w:sz w:val="30"/>
          <w:szCs w:val="30"/>
        </w:rPr>
        <w:t>一、LCD图像识别专机</w:t>
      </w:r>
      <w:bookmarkEnd w:id="1"/>
      <w:bookmarkEnd w:id="2"/>
    </w:p>
    <w:p w14:paraId="7A8114C5">
      <w:pPr>
        <w:spacing w:before="320" w:after="120" w:line="288" w:lineRule="auto"/>
        <w:ind w:left="0"/>
        <w:jc w:val="left"/>
        <w:outlineLvl w:val="1"/>
        <w:rPr>
          <w:rFonts w:hint="eastAsia" w:ascii="宋体" w:hAnsi="宋体" w:eastAsia="宋体" w:cs="宋体"/>
          <w:b/>
          <w:bCs w:val="0"/>
          <w:sz w:val="30"/>
          <w:szCs w:val="30"/>
        </w:rPr>
      </w:pPr>
      <w:bookmarkStart w:id="3" w:name="_Toc5605"/>
      <w:bookmarkStart w:id="4" w:name="heading_1"/>
      <w:r>
        <w:rPr>
          <w:rFonts w:hint="eastAsia" w:ascii="宋体" w:hAnsi="宋体" w:eastAsia="宋体" w:cs="宋体"/>
          <w:b/>
          <w:bCs w:val="0"/>
          <w:sz w:val="30"/>
          <w:szCs w:val="30"/>
        </w:rPr>
        <w:t>核心订制需求</w:t>
      </w:r>
      <w:bookmarkEnd w:id="3"/>
      <w:bookmarkEnd w:id="4"/>
    </w:p>
    <w:p w14:paraId="7C398530">
      <w:pPr>
        <w:numPr>
          <w:ilvl w:val="0"/>
          <w:numId w:val="1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功能适配：严格遵循国南网三相表LCD显示标准，自动识别表计LCD显示屏的显示内容、清晰度、字符完整性，精准判定缺划、错显、漏显、亮度异常、对比度不达标等问题，同时识别屏幕表号、计量常数、电压等级等关键参数，与MES系统下发的国南网标准参数比对，杜绝显示类不合格产品流入下一环节，适配国网南网不同规格三相表的LCD显示模板。</w:t>
      </w:r>
    </w:p>
    <w:p w14:paraId="4412AAC0">
      <w:pPr>
        <w:numPr>
          <w:ilvl w:val="0"/>
          <w:numId w:val="2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产能保障：单台表识别耗时≤2.5秒，支持连续批量检测，无停机间隔，适配150只/小时整体产能要求，具备多表位并行识别能力，可根据线体速度动态调整识别节奏。</w:t>
      </w:r>
    </w:p>
    <w:p w14:paraId="713D71A3">
      <w:pPr>
        <w:numPr>
          <w:ilvl w:val="0"/>
          <w:numId w:val="3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MES对接要求：实时与MES系统联动，上传每台表的识别时间、表号、识别结果（合格/不合格）、异常类型（缺划/错显等）、检测人员（自动关联）等制程数据；接收MES系统下发的国南网不同表型的LCD识别标准参数、合格阈值，支持数据双向交互；当识别异常时，立即向MES系统反馈，同步触发线体分流指令，同时留存异常数据用于追溯。</w:t>
      </w:r>
    </w:p>
    <w:p w14:paraId="145AE249">
      <w:pPr>
        <w:numPr>
          <w:ilvl w:val="0"/>
          <w:numId w:val="4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适配性细节：兼容国南网主流三相表LCD屏幕（尺寸30mm-80mm），可自定义导入国南网不同表型的识别模板，支持屏幕背光亮度、对比度的自动检测，符合国南网对表计显示清晰度的验收标准，同时适配国南网智能表的中文显示、符号标识识别需求。</w:t>
      </w:r>
    </w:p>
    <w:p w14:paraId="61756377">
      <w:pPr>
        <w:numPr>
          <w:ilvl w:val="0"/>
          <w:numId w:val="5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辅助功能：自动记录识别日志，日志数据同步上传MES系统，支持按表号、批次、检测时间在MES系统中查询；具备自我校准功能，校准数据同步上传MES，确保识别精度长期稳定，识别精度满足字符识别准确率≥99.9%，缺划、错显识别灵敏度≥99.7%。</w:t>
      </w:r>
    </w:p>
    <w:p w14:paraId="1D673D13">
      <w:pPr>
        <w:spacing w:before="320" w:after="120" w:line="288" w:lineRule="auto"/>
        <w:ind w:left="0"/>
        <w:jc w:val="left"/>
        <w:outlineLvl w:val="0"/>
        <w:rPr>
          <w:rFonts w:hint="eastAsia" w:ascii="宋体" w:hAnsi="宋体" w:eastAsia="宋体" w:cs="宋体"/>
          <w:b/>
          <w:bCs w:val="0"/>
          <w:sz w:val="30"/>
          <w:szCs w:val="30"/>
        </w:rPr>
      </w:pPr>
      <w:bookmarkStart w:id="5" w:name="_Toc17675"/>
      <w:bookmarkStart w:id="6" w:name="heading_2"/>
      <w:r>
        <w:rPr>
          <w:rFonts w:hint="eastAsia" w:ascii="宋体" w:hAnsi="宋体" w:eastAsia="宋体" w:cs="宋体"/>
          <w:b/>
          <w:bCs w:val="0"/>
          <w:sz w:val="30"/>
          <w:szCs w:val="30"/>
        </w:rPr>
        <w:t>二、自动耐压设备</w:t>
      </w:r>
      <w:bookmarkEnd w:id="5"/>
      <w:bookmarkEnd w:id="6"/>
    </w:p>
    <w:p w14:paraId="4FCB02B5">
      <w:pPr>
        <w:spacing w:before="320" w:after="120" w:line="288" w:lineRule="auto"/>
        <w:ind w:left="0"/>
        <w:jc w:val="left"/>
        <w:outlineLvl w:val="1"/>
        <w:rPr>
          <w:rFonts w:hint="eastAsia" w:ascii="宋体" w:hAnsi="宋体" w:eastAsia="宋体" w:cs="宋体"/>
          <w:b/>
          <w:bCs w:val="0"/>
          <w:sz w:val="30"/>
          <w:szCs w:val="30"/>
        </w:rPr>
      </w:pPr>
      <w:bookmarkStart w:id="7" w:name="heading_3"/>
      <w:bookmarkStart w:id="8" w:name="_Toc21753"/>
      <w:r>
        <w:rPr>
          <w:rFonts w:hint="eastAsia" w:ascii="宋体" w:hAnsi="宋体" w:eastAsia="宋体" w:cs="宋体"/>
          <w:b/>
          <w:bCs w:val="0"/>
          <w:sz w:val="30"/>
          <w:szCs w:val="30"/>
        </w:rPr>
        <w:t>核心订制需求（适配国南网+产能+MES对接）</w:t>
      </w:r>
      <w:bookmarkEnd w:id="7"/>
      <w:bookmarkEnd w:id="8"/>
    </w:p>
    <w:p w14:paraId="30CEE6A4">
      <w:pPr>
        <w:numPr>
          <w:ilvl w:val="0"/>
          <w:numId w:val="6"/>
        </w:numPr>
        <w:spacing w:before="120" w:after="120" w:line="360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功能适配：严格按照国南网三相表耐压测试标准（符合国家能源局发布的智能电能表系列标准及JJG电力检定规程），自动对表计电源端、负载端、接地端进行耐压测试，检测绝缘性能，判定绝缘击穿、漏电等安全隐患，确保表计在额定电压及过压环境下的使用安全性，适配国南网不同电压等级（10kV、0.4kV）三相表的测试需求，测试流程符合国南网检定规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且具备异常检测与判定功能。</w:t>
      </w:r>
    </w:p>
    <w:p w14:paraId="08E95415">
      <w:pPr>
        <w:numPr>
          <w:ilvl w:val="0"/>
          <w:numId w:val="7"/>
        </w:numPr>
        <w:spacing w:before="120" w:after="120" w:line="360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产能保障：单台表测试耗时≤3秒，支持多表位并行测试，自动完成表计夹紧、测试点位切换、松夹动作，无人工干预间隔，适配150只/小时产能要求，测试完成后快速衔接下一环节，无停滞时间。</w:t>
      </w:r>
    </w:p>
    <w:p w14:paraId="0434CC6F">
      <w:pPr>
        <w:numPr>
          <w:ilvl w:val="0"/>
          <w:numId w:val="8"/>
        </w:numPr>
        <w:spacing w:before="120" w:after="120" w:line="360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MES对接要求：实时向MES系统上传每台表的测试数据，包括表号、测试电压、漏电流、测试时间、测试结果（合格/不合格）、异常反馈（漏电/击穿等）；接收MES系统下发的国南网耐压测试参数（测试电压、测试时间、漏电流阈值），支持参数一键同步；测试异常时，立即上传异常信息至MES，触发线体分流，同时留存测试曲线、异常数据，便于MES系统追溯查询，实现测试数据与生产批次的精准关联。</w:t>
      </w:r>
    </w:p>
    <w:p w14:paraId="4A0E2B07">
      <w:pPr>
        <w:numPr>
          <w:ilvl w:val="0"/>
          <w:numId w:val="9"/>
        </w:numPr>
        <w:spacing w:before="120" w:after="120" w:line="360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适配性细节：测试电压范围AC 0-5kV，连续可调，精度≤±1%，漏电流检测范围0-10mA可调，符合国网南网对不同规格三相表的耐压测试要求；具备高压安全防护功能，防护状态数据同步上传MES系统，确保作业安全，同时配备电压短路自动保护功能，保护状态实时反馈至MES。</w:t>
      </w:r>
    </w:p>
    <w:p w14:paraId="0EF1B2EB">
      <w:pPr>
        <w:numPr>
          <w:ilvl w:val="0"/>
          <w:numId w:val="10"/>
        </w:numPr>
        <w:spacing w:before="120" w:after="120" w:line="360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辅助功能：自动存储测试数据，数据可通过MES系统导出、查询，支持按批次、表号统计测试合格率；具备测试参数记忆功能，可保存国南网不同表型的测试参数模板，调用时同步上传MES系统备案，支持与MES系统的计量生产调度平台数据互通。</w:t>
      </w:r>
    </w:p>
    <w:p w14:paraId="64F12CB9">
      <w:pPr>
        <w:spacing w:before="320" w:after="120" w:line="288" w:lineRule="auto"/>
        <w:ind w:left="0"/>
        <w:jc w:val="left"/>
        <w:outlineLvl w:val="0"/>
        <w:rPr>
          <w:rFonts w:hint="eastAsia" w:ascii="宋体" w:hAnsi="宋体" w:eastAsia="宋体" w:cs="宋体"/>
          <w:b/>
          <w:bCs w:val="0"/>
          <w:sz w:val="30"/>
          <w:szCs w:val="30"/>
        </w:rPr>
      </w:pPr>
      <w:bookmarkStart w:id="9" w:name="heading_4"/>
      <w:bookmarkStart w:id="10" w:name="_Toc21056"/>
      <w:r>
        <w:rPr>
          <w:rFonts w:hint="eastAsia" w:ascii="宋体" w:hAnsi="宋体" w:eastAsia="宋体" w:cs="宋体"/>
          <w:b/>
          <w:bCs w:val="0"/>
          <w:sz w:val="30"/>
          <w:szCs w:val="30"/>
        </w:rPr>
        <w:t>三、自动调校设备</w:t>
      </w:r>
      <w:bookmarkEnd w:id="9"/>
      <w:bookmarkEnd w:id="10"/>
    </w:p>
    <w:p w14:paraId="16E91266">
      <w:pPr>
        <w:spacing w:before="320" w:after="120" w:line="288" w:lineRule="auto"/>
        <w:ind w:left="0"/>
        <w:jc w:val="left"/>
        <w:outlineLvl w:val="1"/>
        <w:rPr>
          <w:rFonts w:hint="eastAsia" w:ascii="宋体" w:hAnsi="宋体" w:eastAsia="宋体" w:cs="宋体"/>
          <w:b/>
          <w:bCs w:val="0"/>
          <w:sz w:val="30"/>
          <w:szCs w:val="30"/>
        </w:rPr>
      </w:pPr>
      <w:bookmarkStart w:id="11" w:name="_Toc934"/>
      <w:bookmarkStart w:id="12" w:name="heading_5"/>
      <w:r>
        <w:rPr>
          <w:rFonts w:hint="eastAsia" w:ascii="宋体" w:hAnsi="宋体" w:eastAsia="宋体" w:cs="宋体"/>
          <w:b/>
          <w:bCs w:val="0"/>
          <w:sz w:val="30"/>
          <w:szCs w:val="30"/>
        </w:rPr>
        <w:t>核心订制需求</w:t>
      </w:r>
      <w:bookmarkEnd w:id="11"/>
      <w:bookmarkEnd w:id="12"/>
    </w:p>
    <w:p w14:paraId="075EF540">
      <w:pPr>
        <w:numPr>
          <w:ilvl w:val="0"/>
          <w:numId w:val="11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功能适配：严格遵循国南网三相表计量精度标准（有功0.2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s</w:t>
      </w:r>
      <w:r>
        <w:rPr>
          <w:rFonts w:hint="eastAsia" w:ascii="宋体" w:hAnsi="宋体" w:eastAsia="宋体" w:cs="宋体"/>
          <w:sz w:val="28"/>
          <w:szCs w:val="28"/>
        </w:rPr>
        <w:t>级、0.5</w:t>
      </w:r>
      <w:r>
        <w:rPr>
          <w:rFonts w:hint="eastAsia" w:ascii="宋体" w:hAnsi="宋体" w:cs="宋体"/>
          <w:sz w:val="28"/>
          <w:szCs w:val="28"/>
          <w:lang w:val="en-US" w:eastAsia="zh-CN"/>
        </w:rPr>
        <w:t>s</w:t>
      </w:r>
      <w:r>
        <w:rPr>
          <w:rFonts w:hint="eastAsia" w:ascii="宋体" w:hAnsi="宋体" w:eastAsia="宋体" w:cs="宋体"/>
          <w:sz w:val="28"/>
          <w:szCs w:val="28"/>
        </w:rPr>
        <w:t>级，无功2级），针对表计计量精度进行自动化调校，模拟轻载（5%Ib）、额定负载（100%Ib）、过载（120%Ib）等国南网要求的工况，采集表计计量数据，与高精度标准源（精度≤0.05级）数据比对，自动调整表计内部增益、相位等参数，确保计量精度符合国南网验收标准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同时具备DL/T 645、DL/T 698通信规约参数设置功能，可根据国南网不同表型需求，自动完成645与698相关参数的设置、调试，适配有功、无功计量的调校需求，支持双向计量调校功能，贴合智能电网建设要求。</w:t>
      </w:r>
    </w:p>
    <w:p w14:paraId="419D1BCD">
      <w:pPr>
        <w:numPr>
          <w:ilvl w:val="0"/>
          <w:numId w:val="12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产能保障：单台表调校耗时≤12秒，支持多表位并行调校，自动完成负载工况切换、数据采集、参数调整，无人工干预，适配150只/小时产能要求，调校完成后自动衔接误差检验环节，实现流程无缝衔接，参考三相电能表检定装置的高效调校特性。</w:t>
      </w:r>
    </w:p>
    <w:p w14:paraId="3AEA68F5">
      <w:pPr>
        <w:numPr>
          <w:ilvl w:val="0"/>
          <w:numId w:val="13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MES对接要求：实时向MES系统上传每台表的调校数据，包括表号、调校前误差值、调校后误差值、标准源数据、负载工况、调校时间、调校人员（自动关联）；接收MES系统下发的国南网调校标准、误差阈值、负载工况参数，支持参数实时更新；调校不合格时，上传异常信息至MES，触发重新调校或分流指令，同时留存调校记录，实现全流程追溯，调校数据可对接MES系统的计量生产调度平台。</w:t>
      </w:r>
    </w:p>
    <w:p w14:paraId="21B845A4">
      <w:pPr>
        <w:numPr>
          <w:ilvl w:val="0"/>
          <w:numId w:val="14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适配性细节：标准源精度≤0.05级，符合国南网计量标准，支持分相调节、谐波叠加测试（2-21次谐波），适配国南网不同规格三相表的调校需求；具备调校参数自动保存功能，可追溯每台表的调校历史，支持与误差检验设备的数据联动，调校数据同步共享至误差检验环节，参考交流采样变送器校验仪的高精度调校技术。</w:t>
      </w:r>
    </w:p>
    <w:p w14:paraId="3F939D93">
      <w:pPr>
        <w:numPr>
          <w:ilvl w:val="0"/>
          <w:numId w:val="15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辅助功能：自动生成调校报告，报告数据同步上传MES系统，支持按批次、表号查询；具备自我校准功能，校准结果上传MES，确保调校精度长期稳定，支持远程升级调校程序，升级记录同步留存至MES系统。</w:t>
      </w:r>
    </w:p>
    <w:p w14:paraId="31C0D99A">
      <w:pPr>
        <w:spacing w:before="320" w:after="120" w:line="288" w:lineRule="auto"/>
        <w:ind w:left="0"/>
        <w:jc w:val="left"/>
        <w:outlineLvl w:val="0"/>
        <w:rPr>
          <w:rFonts w:hint="eastAsia" w:ascii="宋体" w:hAnsi="宋体" w:eastAsia="宋体" w:cs="宋体"/>
          <w:b/>
          <w:bCs w:val="0"/>
          <w:sz w:val="30"/>
          <w:szCs w:val="30"/>
        </w:rPr>
      </w:pPr>
      <w:bookmarkStart w:id="13" w:name="_Toc8817"/>
      <w:bookmarkStart w:id="14" w:name="heading_6"/>
      <w:r>
        <w:rPr>
          <w:rFonts w:hint="eastAsia" w:ascii="宋体" w:hAnsi="宋体" w:eastAsia="宋体" w:cs="宋体"/>
          <w:b/>
          <w:bCs w:val="0"/>
          <w:sz w:val="30"/>
          <w:szCs w:val="30"/>
        </w:rPr>
        <w:t>四、自动误差检验设备</w:t>
      </w:r>
      <w:bookmarkEnd w:id="13"/>
      <w:bookmarkEnd w:id="14"/>
    </w:p>
    <w:p w14:paraId="6C09E8FC">
      <w:pPr>
        <w:spacing w:before="320" w:after="120" w:line="288" w:lineRule="auto"/>
        <w:ind w:left="0"/>
        <w:jc w:val="left"/>
        <w:outlineLvl w:val="1"/>
        <w:rPr>
          <w:rFonts w:hint="eastAsia" w:ascii="宋体" w:hAnsi="宋体" w:eastAsia="宋体" w:cs="宋体"/>
          <w:b/>
          <w:bCs w:val="0"/>
          <w:sz w:val="30"/>
          <w:szCs w:val="30"/>
        </w:rPr>
      </w:pPr>
      <w:bookmarkStart w:id="15" w:name="_Toc24843"/>
      <w:bookmarkStart w:id="16" w:name="heading_7"/>
      <w:r>
        <w:rPr>
          <w:rFonts w:hint="eastAsia" w:ascii="宋体" w:hAnsi="宋体" w:eastAsia="宋体" w:cs="宋体"/>
          <w:b/>
          <w:bCs w:val="0"/>
          <w:sz w:val="30"/>
          <w:szCs w:val="30"/>
        </w:rPr>
        <w:t>核心订制需求</w:t>
      </w:r>
      <w:bookmarkEnd w:id="15"/>
      <w:bookmarkEnd w:id="16"/>
    </w:p>
    <w:p w14:paraId="6AD3FCDF">
      <w:pPr>
        <w:numPr>
          <w:ilvl w:val="0"/>
          <w:numId w:val="16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功能适配：作为调校后的精度验证环节，严格遵循国南网三相表误差检验标准，自动检测表计在轻载、额定负载、过载、不同功率因数（0.5感性、1.0）等国南网要求的工况下的计量误差，对比标准源数据（精度≤0.05级），判定计量精度是否符合要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同时具备DL/T 645、DL/T 698通信规约参数核对功能，自动读取表计内645与698相关参数，与MES系统下发的标准参数进行比对，确保参数设置准确无误，杜绝调校不合格、645/698参数不符的产品流出，适配国网南网不同精度等级三相表的误差检验需求，支持单相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三相二线、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三相三线、三相四线有功和无功电能表误差的自动检测。</w:t>
      </w:r>
    </w:p>
    <w:p w14:paraId="5A6A041D">
      <w:pPr>
        <w:numPr>
          <w:ilvl w:val="0"/>
          <w:numId w:val="17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产能保障：单台表误差检测耗时≤10秒，支持多表位并行检测，自动切换检测工况，无人工干预，适配150只/小时产能要求，与自动调校设备无缝联动，调校完成后直接进入误差检验，无需人工转运，提升整体流程效率。</w:t>
      </w:r>
    </w:p>
    <w:p w14:paraId="0FA4A587">
      <w:pPr>
        <w:numPr>
          <w:ilvl w:val="0"/>
          <w:numId w:val="0"/>
        </w:numPr>
        <w:spacing w:before="120" w:after="120" w:line="288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电能表可测量分相电压、分相（含零线）电流、总及各分相有功功率、无功功率、功率因数、频 率等运行参数，测量误差（引用误差）不超过±1%，各电参量测量范围应满足以下要求： </w:t>
      </w:r>
    </w:p>
    <w:p w14:paraId="213B30AC">
      <w:pPr>
        <w:numPr>
          <w:ilvl w:val="0"/>
          <w:numId w:val="18"/>
        </w:numPr>
        <w:spacing w:before="120" w:after="120" w:line="288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电压测量范围：具备辅助电源的电能表为0.05 Unom～1.2 Unom，不具备辅助电源的电能表为 0.6 Unom～1.2 Unom； </w:t>
      </w:r>
    </w:p>
    <w:p w14:paraId="6676CEF9">
      <w:pPr>
        <w:numPr>
          <w:ilvl w:val="0"/>
          <w:numId w:val="18"/>
        </w:numPr>
        <w:spacing w:before="120" w:after="120" w:line="288" w:lineRule="auto"/>
        <w:ind w:left="0" w:lef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电流（含零线）测量范围：Imin～1.5 Imax； </w:t>
      </w:r>
    </w:p>
    <w:p w14:paraId="3F6E4B49">
      <w:pPr>
        <w:numPr>
          <w:ilvl w:val="0"/>
          <w:numId w:val="18"/>
        </w:numPr>
        <w:spacing w:before="120" w:after="120" w:line="288" w:lineRule="auto"/>
        <w:ind w:left="0" w:lef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有功功率测量范围：Unom×Ist～Unom×1.5 Imax；</w:t>
      </w:r>
    </w:p>
    <w:p w14:paraId="025B1AA8">
      <w:pPr>
        <w:numPr>
          <w:ilvl w:val="0"/>
          <w:numId w:val="18"/>
        </w:numPr>
        <w:spacing w:before="120" w:after="120" w:line="288" w:lineRule="auto"/>
        <w:ind w:left="0" w:lef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无功功率测量范围：Unom×Ist～Unom×1.5 Imax； </w:t>
      </w:r>
    </w:p>
    <w:p w14:paraId="181D90FC">
      <w:pPr>
        <w:numPr>
          <w:ilvl w:val="0"/>
          <w:numId w:val="18"/>
        </w:numPr>
        <w:spacing w:before="120" w:after="120" w:line="288" w:lineRule="auto"/>
        <w:ind w:left="0" w:lef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频率测量范围：47.5Hz～52.5Hz； </w:t>
      </w:r>
    </w:p>
    <w:p w14:paraId="5ED67A3F">
      <w:pPr>
        <w:numPr>
          <w:ilvl w:val="0"/>
          <w:numId w:val="0"/>
        </w:numPr>
        <w:spacing w:before="120" w:after="120" w:line="288" w:lineRule="auto"/>
        <w:ind w:left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f) 功率因数的测量范围：0～±1。</w:t>
      </w:r>
    </w:p>
    <w:p w14:paraId="78B56056">
      <w:pPr>
        <w:numPr>
          <w:ilvl w:val="0"/>
          <w:numId w:val="19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MES对接要求：实时向MES系统上传每台表的误差检测数据，包括表号、检测工况、误差值、标准源数据、检测结果（合格/不合格）、检测时间；接收MES系统下发的国网/南网误差合格阈值、检测工况参数，支持参数实时调整；检测不合格时，上传异常信息至MES，触发分流至重新调校环节，同时留存检测数据，便于MES系统追溯、统计合格率，检测数据可与调校数据关联存档。</w:t>
      </w:r>
    </w:p>
    <w:p w14:paraId="2E2306B0">
      <w:pPr>
        <w:numPr>
          <w:ilvl w:val="0"/>
          <w:numId w:val="20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适配性细节：误差检测范围±0.5%（可根据国南网标准调整），检测精度≤±0.02%，支持频率（45Hz-65Hz）、相位（0°-360°）的精准检测，符合国南网对误差检测的精度要求；具备误差数据自动分析功能，可识别系统性误差，同步上传MES系统，为生产优化提供数据支撑，参考电度表校验仪的高精度测量特性。</w:t>
      </w:r>
    </w:p>
    <w:p w14:paraId="5E7F3662">
      <w:pPr>
        <w:numPr>
          <w:ilvl w:val="0"/>
          <w:numId w:val="21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辅助功能：自动记录检测日志，日志数据同步上传MES，支持按批次、表号、检测工况查询；具备检测参数记忆功能，可保存国网、南网不同表型的检测参数模板，调用时同步上传MES备案，支持检测结果与表计批次信息的关联存档。</w:t>
      </w:r>
    </w:p>
    <w:p w14:paraId="0597E698">
      <w:pPr>
        <w:spacing w:before="320" w:after="120" w:line="288" w:lineRule="auto"/>
        <w:ind w:left="0"/>
        <w:jc w:val="left"/>
        <w:outlineLvl w:val="0"/>
        <w:rPr>
          <w:rFonts w:hint="eastAsia" w:ascii="宋体" w:hAnsi="宋体" w:eastAsia="宋体" w:cs="宋体"/>
          <w:b/>
          <w:bCs w:val="0"/>
          <w:sz w:val="30"/>
          <w:szCs w:val="30"/>
        </w:rPr>
      </w:pPr>
      <w:bookmarkStart w:id="17" w:name="_Toc30843"/>
      <w:bookmarkStart w:id="18" w:name="heading_8"/>
      <w:r>
        <w:rPr>
          <w:rFonts w:hint="eastAsia" w:ascii="宋体" w:hAnsi="宋体" w:eastAsia="宋体" w:cs="宋体"/>
          <w:b/>
          <w:bCs w:val="0"/>
          <w:sz w:val="30"/>
          <w:szCs w:val="30"/>
        </w:rPr>
        <w:t>五、载波测试设备</w:t>
      </w:r>
      <w:bookmarkEnd w:id="17"/>
      <w:bookmarkEnd w:id="18"/>
    </w:p>
    <w:p w14:paraId="7B3A2ADE">
      <w:pPr>
        <w:spacing w:before="320" w:after="120" w:line="288" w:lineRule="auto"/>
        <w:ind w:left="0"/>
        <w:jc w:val="left"/>
        <w:outlineLvl w:val="1"/>
        <w:rPr>
          <w:rFonts w:hint="eastAsia" w:ascii="宋体" w:hAnsi="宋体" w:eastAsia="宋体" w:cs="宋体"/>
          <w:b/>
          <w:bCs w:val="0"/>
          <w:sz w:val="30"/>
          <w:szCs w:val="30"/>
        </w:rPr>
      </w:pPr>
      <w:bookmarkStart w:id="19" w:name="_Toc3041"/>
      <w:bookmarkStart w:id="20" w:name="heading_9"/>
      <w:r>
        <w:rPr>
          <w:rFonts w:hint="eastAsia" w:ascii="宋体" w:hAnsi="宋体" w:eastAsia="宋体" w:cs="宋体"/>
          <w:b/>
          <w:bCs w:val="0"/>
          <w:sz w:val="30"/>
          <w:szCs w:val="30"/>
        </w:rPr>
        <w:t>核心订制需求</w:t>
      </w:r>
      <w:bookmarkEnd w:id="19"/>
      <w:bookmarkEnd w:id="20"/>
    </w:p>
    <w:p w14:paraId="7B07C24E">
      <w:pPr>
        <w:numPr>
          <w:ilvl w:val="0"/>
          <w:numId w:val="22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功能适配：严格适配国南网智能三相表载波通信标准，针对表计载波模块进行自动化测试，检测通信距离、通信速率、通信稳定性，验证表计与模拟集中器的通信成功率，判断载波模块是否正常工作，确保表计远程抄表、远程控制功能符合国网南网要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(满足0.7-1.2电压载波正常通讯)</w:t>
      </w:r>
      <w:r>
        <w:rPr>
          <w:rFonts w:hint="eastAsia" w:ascii="宋体" w:hAnsi="宋体" w:eastAsia="宋体" w:cs="宋体"/>
          <w:sz w:val="28"/>
          <w:szCs w:val="28"/>
        </w:rPr>
        <w:t>，支持国网南网主流载波频率（230MHz、500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M</w:t>
      </w:r>
      <w:r>
        <w:rPr>
          <w:rFonts w:hint="eastAsia" w:ascii="宋体" w:hAnsi="宋体" w:eastAsia="宋体" w:cs="宋体"/>
          <w:sz w:val="28"/>
          <w:szCs w:val="28"/>
        </w:rPr>
        <w:t>Hz），兼容国网南网通信规约。</w:t>
      </w:r>
    </w:p>
    <w:p w14:paraId="2A60EA78">
      <w:pPr>
        <w:numPr>
          <w:ilvl w:val="0"/>
          <w:numId w:val="23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产能保障：单台表测试耗时≤8秒，支持多表位并行测试，自动完成载波模块上电、通信连接、数据传输、指令响应等全流程测试，无人工干预，适配150只/小时产能要求，测试完成后快速衔接下一环节。</w:t>
      </w:r>
    </w:p>
    <w:p w14:paraId="72884DE5">
      <w:pPr>
        <w:numPr>
          <w:ilvl w:val="0"/>
          <w:numId w:val="24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MES对接要求：实时向MES系统上传每台表的载波测试数据，包括表号、载波频率、通信速率、通信成功率、测试结果（合格/不合格）、异常反馈（通信失败/不稳定等）、测试时间；接收MES系统下发的国网/南网载波测试标准、通信参数，支持参数实时同步；测试异常时，上传异常信息至MES，触发分流指令，同时留存通信日志，便于MES系统追溯查询，实现测试数据与表计通信模块信息的关联。</w:t>
      </w:r>
    </w:p>
    <w:p w14:paraId="4389F193">
      <w:pPr>
        <w:numPr>
          <w:ilvl w:val="0"/>
          <w:numId w:val="25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适配性细节：可模拟国网南网实际使用场景中的不同通信距离（0-1000米）、不同干扰环境，测试通信速率≥1200bps，通信成功率≥99.9%，符合国网南网对载波通信的可靠性要求；支持RS485通讯测试，可根据被测表通讯规约灵活调整测试参数，适配不同厂家生产的国网南网定制表。</w:t>
      </w:r>
    </w:p>
    <w:p w14:paraId="7B700D33">
      <w:pPr>
        <w:numPr>
          <w:ilvl w:val="0"/>
          <w:numId w:val="26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辅助功能：自动生成载波测试报告，报告数据同步上传MES系统，支持按批次、表号查询；具备测试环境模拟参数可调节功能，可根据国网南网不同区域的通信环境需求调整测试参数，测试数据可对接MES系统的营销计量业务模块。</w:t>
      </w:r>
    </w:p>
    <w:p w14:paraId="0E8752D1">
      <w:pPr>
        <w:spacing w:before="320" w:after="120" w:line="288" w:lineRule="auto"/>
        <w:ind w:left="0"/>
        <w:jc w:val="left"/>
        <w:outlineLvl w:val="0"/>
        <w:rPr>
          <w:rFonts w:hint="eastAsia" w:ascii="宋体" w:hAnsi="宋体" w:eastAsia="宋体" w:cs="宋体"/>
          <w:b/>
          <w:bCs w:val="0"/>
          <w:sz w:val="30"/>
          <w:szCs w:val="30"/>
        </w:rPr>
      </w:pPr>
      <w:bookmarkStart w:id="21" w:name="heading_10"/>
      <w:bookmarkStart w:id="22" w:name="_Toc2621"/>
      <w:r>
        <w:rPr>
          <w:rFonts w:hint="eastAsia" w:ascii="宋体" w:hAnsi="宋体" w:eastAsia="宋体" w:cs="宋体"/>
          <w:b/>
          <w:bCs w:val="0"/>
          <w:sz w:val="30"/>
          <w:szCs w:val="30"/>
        </w:rPr>
        <w:t>六、跳合闸检验设备</w:t>
      </w:r>
      <w:bookmarkEnd w:id="21"/>
      <w:bookmarkEnd w:id="22"/>
    </w:p>
    <w:p w14:paraId="79390D15">
      <w:pPr>
        <w:spacing w:before="320" w:after="120" w:line="288" w:lineRule="auto"/>
        <w:ind w:left="0"/>
        <w:jc w:val="left"/>
        <w:outlineLvl w:val="1"/>
        <w:rPr>
          <w:rFonts w:hint="eastAsia" w:ascii="宋体" w:hAnsi="宋体" w:eastAsia="宋体" w:cs="宋体"/>
          <w:b/>
          <w:bCs w:val="0"/>
          <w:sz w:val="30"/>
          <w:szCs w:val="30"/>
        </w:rPr>
      </w:pPr>
      <w:bookmarkStart w:id="23" w:name="_Toc21613"/>
      <w:bookmarkStart w:id="24" w:name="heading_11"/>
      <w:r>
        <w:rPr>
          <w:rFonts w:hint="eastAsia" w:ascii="宋体" w:hAnsi="宋体" w:eastAsia="宋体" w:cs="宋体"/>
          <w:b/>
          <w:bCs w:val="0"/>
          <w:sz w:val="30"/>
          <w:szCs w:val="30"/>
        </w:rPr>
        <w:t>核心订制需求</w:t>
      </w:r>
      <w:bookmarkEnd w:id="23"/>
      <w:bookmarkEnd w:id="24"/>
    </w:p>
    <w:p w14:paraId="2FB2BDEE">
      <w:pPr>
        <w:numPr>
          <w:ilvl w:val="0"/>
          <w:numId w:val="27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功能适配：严格遵循国网、南网三相表跳合闸检验标准，自动检测表计跳合闸功能，模拟过流（1.2-10倍Ib）、过压（1.1-1.5倍Un）、欠压（0.5-0.9倍Un）等国南网要求的异常工况，验证跳合闸动作的准确性、灵敏性，检测跳合闸时间、动作可靠性，确保表计在异常情况下能及时切断电路，保障用电安全，适配国南网不同型号三相表的跳合闸机构，符合智能电能表安全防护要求。</w:t>
      </w:r>
    </w:p>
    <w:p w14:paraId="29963144">
      <w:pPr>
        <w:numPr>
          <w:ilvl w:val="0"/>
          <w:numId w:val="28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产能保障：单台表检验耗时≤6秒，支持多表位并行检验，自动发送跳合闸指令、检测动作状态，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(内置、外置、报警、电压等符合596标准)</w:t>
      </w:r>
      <w:r>
        <w:rPr>
          <w:rFonts w:hint="eastAsia" w:ascii="宋体" w:hAnsi="宋体" w:eastAsia="宋体" w:cs="宋体"/>
          <w:sz w:val="28"/>
          <w:szCs w:val="28"/>
        </w:rPr>
        <w:t>无人工干预，适配150只/小时产能要求，检验完成后自动松夹，衔接下一环节，无流程停滞。</w:t>
      </w:r>
    </w:p>
    <w:p w14:paraId="0B1419E8">
      <w:pPr>
        <w:numPr>
          <w:ilvl w:val="0"/>
          <w:numId w:val="29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MES对接要求：实时向MES系统上传每台表的跳合闸检验数据，包括表号、模拟工况参数、跳合闸时间、动作可靠性、检验结果（合格/不合格）、异常反馈（延迟/不动作/误动作等）、检验时间；接收MES系统下发的国网/南网跳合闸检验标准、模拟工况参数，支持参数实时调整；检验不合格时，上传异常信息至MES，触发分流指令，同时留存动作曲线、异常数据，便于MES系统追溯，检验数据可与表计安全性能数据关联存档。</w:t>
      </w:r>
    </w:p>
    <w:p w14:paraId="77255C13">
      <w:pPr>
        <w:numPr>
          <w:ilvl w:val="0"/>
          <w:numId w:val="30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适配性细节：跳合闸时间检测精度≤10ms，动作可靠性≥99.8%，可自定义模拟工况参数，适配国网南网不同规格三相表的跳合闸要求；具备跳合闸机构保护功能，避免检验过程中损坏表计，保护状态同步上传MES系统，配备电流开路限压功能，确保检验安全。</w:t>
      </w:r>
    </w:p>
    <w:p w14:paraId="6C24A676">
      <w:pPr>
        <w:numPr>
          <w:ilvl w:val="0"/>
          <w:numId w:val="31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辅助功能：自动记录检验日志，日志数据同步上传MES，支持按批次、表号查询；具备检验夹具可调节功能，适配不同型号国网南网三相表，检验参数可保存为模板，调用时同步上传MES备案，支持检验结果与表计安全认证数据的关联。</w:t>
      </w:r>
    </w:p>
    <w:p w14:paraId="28AC6724">
      <w:pPr>
        <w:spacing w:before="320" w:after="120" w:line="288" w:lineRule="auto"/>
        <w:ind w:left="0"/>
        <w:jc w:val="left"/>
        <w:outlineLvl w:val="0"/>
        <w:rPr>
          <w:rFonts w:hint="eastAsia" w:ascii="宋体" w:hAnsi="宋体" w:eastAsia="宋体" w:cs="宋体"/>
          <w:b/>
          <w:bCs w:val="0"/>
          <w:sz w:val="30"/>
          <w:szCs w:val="30"/>
        </w:rPr>
      </w:pPr>
      <w:bookmarkStart w:id="25" w:name="_Toc6467"/>
      <w:bookmarkStart w:id="26" w:name="heading_12"/>
      <w:r>
        <w:rPr>
          <w:rFonts w:hint="eastAsia" w:ascii="宋体" w:hAnsi="宋体" w:eastAsia="宋体" w:cs="宋体"/>
          <w:b/>
          <w:bCs w:val="0"/>
          <w:sz w:val="30"/>
          <w:szCs w:val="30"/>
        </w:rPr>
        <w:t>七、设参设备</w:t>
      </w:r>
      <w:bookmarkEnd w:id="25"/>
      <w:bookmarkEnd w:id="26"/>
    </w:p>
    <w:p w14:paraId="50BACD61">
      <w:pPr>
        <w:spacing w:before="320" w:after="120" w:line="288" w:lineRule="auto"/>
        <w:ind w:left="0"/>
        <w:jc w:val="left"/>
        <w:outlineLvl w:val="1"/>
        <w:rPr>
          <w:rFonts w:hint="eastAsia" w:ascii="宋体" w:hAnsi="宋体" w:eastAsia="宋体" w:cs="宋体"/>
          <w:b/>
          <w:bCs w:val="0"/>
          <w:sz w:val="30"/>
          <w:szCs w:val="30"/>
        </w:rPr>
      </w:pPr>
      <w:bookmarkStart w:id="27" w:name="heading_13"/>
      <w:bookmarkStart w:id="28" w:name="_Toc18175"/>
      <w:r>
        <w:rPr>
          <w:rFonts w:hint="eastAsia" w:ascii="宋体" w:hAnsi="宋体" w:eastAsia="宋体" w:cs="宋体"/>
          <w:b/>
          <w:bCs w:val="0"/>
          <w:sz w:val="30"/>
          <w:szCs w:val="30"/>
        </w:rPr>
        <w:t>核心订制需求</w:t>
      </w:r>
      <w:bookmarkEnd w:id="27"/>
      <w:bookmarkEnd w:id="28"/>
    </w:p>
    <w:p w14:paraId="66B04584">
      <w:pPr>
        <w:numPr>
          <w:ilvl w:val="0"/>
          <w:numId w:val="32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功能适配：严格按照国南网三相表参数设置标准，自动为表计写入预设参数，包括表号、计量常数、费率、电压等级、地址码、载波参数等国南网要求的关键参数，确保参数与国南网实际使用需求一致，参数写入后自动校验准确性，避免人工设参误差，适配国南网不同规格、不同表型的参数设置需求，符合智能电能表功能规范。</w:t>
      </w:r>
    </w:p>
    <w:p w14:paraId="5C1EFEC9">
      <w:pPr>
        <w:numPr>
          <w:ilvl w:val="0"/>
          <w:numId w:val="33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产能保障：单台表设参耗时≤4秒，支持多表位并行设参，自动切换设参接口，无人工干预，适配150只/小时产能要求，设参完成后自动衔接核参环节，实现设参、核参无缝联动。</w:t>
      </w:r>
    </w:p>
    <w:p w14:paraId="693CE421">
      <w:pPr>
        <w:numPr>
          <w:ilvl w:val="0"/>
          <w:numId w:val="34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MES对接要求：实时向MES系统上传每台表的设参数据，包括表号、设参项目、设参值、设参时间、设参校验结果、设参人员（自动关联）；接收MES系统下发的国网/南网参数模板、待设参数据（表号、地址码等），支持参数一键下发、批量设参，实现与MES系统的数据中台同步；设参错误时，上传异常信息至MES，触发重新设参指令，同时留存设参记录，便于MES系统追溯，设参数据可对接MES系统的ERP模块，实现生产数据一体化管理。</w:t>
      </w:r>
    </w:p>
    <w:p w14:paraId="2EEA4397">
      <w:pPr>
        <w:numPr>
          <w:ilvl w:val="0"/>
          <w:numId w:val="35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适配性细节：支持RS485、红外、载波等多种设参接口，可根据国网南网不同表型切换，可预设多组国南网参数模板，支持参数导入、导出，适配不同规格表计；设参校验准确率100%，确保参数写入无误，符合国南网对表计参数的标准化要求。</w:t>
      </w:r>
    </w:p>
    <w:p w14:paraId="092926B0">
      <w:pPr>
        <w:numPr>
          <w:ilvl w:val="0"/>
          <w:numId w:val="36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辅助功能：自动记录设参日志，日志数据同步上传MES，支持按批次、表号查询设参历史；具备参数修改记录功能，修改后的数据同步上传MES备案，防止参数误改，支持远程更新参数模板，更新记录留存至MES系统。</w:t>
      </w:r>
    </w:p>
    <w:p w14:paraId="0357D3F7">
      <w:pPr>
        <w:spacing w:before="320" w:after="120" w:line="288" w:lineRule="auto"/>
        <w:ind w:left="0"/>
        <w:jc w:val="left"/>
        <w:outlineLvl w:val="0"/>
        <w:rPr>
          <w:rFonts w:hint="eastAsia" w:ascii="宋体" w:hAnsi="宋体" w:eastAsia="宋体" w:cs="宋体"/>
          <w:b/>
          <w:bCs w:val="0"/>
          <w:sz w:val="30"/>
          <w:szCs w:val="30"/>
        </w:rPr>
      </w:pPr>
      <w:bookmarkStart w:id="29" w:name="heading_14"/>
      <w:bookmarkStart w:id="30" w:name="_Toc21960"/>
      <w:r>
        <w:rPr>
          <w:rFonts w:hint="eastAsia" w:ascii="宋体" w:hAnsi="宋体" w:eastAsia="宋体" w:cs="宋体"/>
          <w:b/>
          <w:bCs w:val="0"/>
          <w:sz w:val="30"/>
          <w:szCs w:val="30"/>
        </w:rPr>
        <w:t>八、核参设备</w:t>
      </w:r>
      <w:bookmarkEnd w:id="29"/>
      <w:bookmarkEnd w:id="30"/>
    </w:p>
    <w:p w14:paraId="5DF28947">
      <w:pPr>
        <w:spacing w:before="320" w:after="120" w:line="288" w:lineRule="auto"/>
        <w:ind w:left="0"/>
        <w:jc w:val="left"/>
        <w:outlineLvl w:val="1"/>
        <w:rPr>
          <w:rFonts w:hint="eastAsia" w:ascii="宋体" w:hAnsi="宋体" w:eastAsia="宋体" w:cs="宋体"/>
          <w:b/>
          <w:bCs w:val="0"/>
          <w:sz w:val="30"/>
          <w:szCs w:val="30"/>
        </w:rPr>
      </w:pPr>
      <w:bookmarkStart w:id="31" w:name="_Toc31586"/>
      <w:bookmarkStart w:id="32" w:name="heading_15"/>
      <w:r>
        <w:rPr>
          <w:rFonts w:hint="eastAsia" w:ascii="宋体" w:hAnsi="宋体" w:eastAsia="宋体" w:cs="宋体"/>
          <w:b/>
          <w:bCs w:val="0"/>
          <w:sz w:val="30"/>
          <w:szCs w:val="30"/>
        </w:rPr>
        <w:t>核心订制需求</w:t>
      </w:r>
      <w:bookmarkEnd w:id="31"/>
      <w:bookmarkEnd w:id="32"/>
    </w:p>
    <w:p w14:paraId="7CD4B1D7">
      <w:pPr>
        <w:numPr>
          <w:ilvl w:val="0"/>
          <w:numId w:val="37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功能适配：作为设参环节的验证步骤，严格遵循国网、南网三相表参数核验标准，自动读取表计内已写入的所有参数，与MES系统下发的国网/南网标准参数进行全面比对，检测参数完整性、准确性，杜绝参数缺失、错写、漏写等问题，确保表计参数符合国网南网使用要求，为后续调检环节提供基础，适配国网南网不同表型的参数核验需求。</w:t>
      </w:r>
    </w:p>
    <w:p w14:paraId="0D5C0AB7">
      <w:pPr>
        <w:numPr>
          <w:ilvl w:val="0"/>
          <w:numId w:val="38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产能保障：单台表核参耗时≤2秒，支持多表位并行核参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自动扫描、</w:t>
      </w:r>
      <w:r>
        <w:rPr>
          <w:rFonts w:hint="eastAsia" w:ascii="宋体" w:hAnsi="宋体" w:eastAsia="宋体" w:cs="宋体"/>
          <w:sz w:val="28"/>
          <w:szCs w:val="28"/>
        </w:rPr>
        <w:t>自动完成参数读取、比对，无人工干预，适配150只/小时产能要求，核参完成后自动分流（合格进入下一环节，不合格反馈至设参环节），提升流程效率。</w:t>
      </w:r>
    </w:p>
    <w:p w14:paraId="061E7B6B">
      <w:pPr>
        <w:numPr>
          <w:ilvl w:val="0"/>
          <w:numId w:val="39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MES对接要求：实时向MES系统上传每台表的核参数据，包括表号、核参项目、读取参数值、标准参数值、核参结果（合格/不合格）、异常反馈（参数缺失/错写等）、核参时间；接收MES系统下发的国网/南网标准参数、核参合格标准，支持参数实时同步；核参不合格时，上传异常信息至MES，触发重新设参指令，同时留存核参记录，实现设参、核参闭环管理，核参数据与设参数据在MES系统中关联存档，便于追溯。</w:t>
      </w:r>
    </w:p>
    <w:p w14:paraId="151D7D38">
      <w:pPr>
        <w:numPr>
          <w:ilvl w:val="0"/>
          <w:numId w:val="40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适配性细节：核参范围覆盖表号、计量常数、费率、电压等级、地址码、载波参数等所有国网南网要求的设参项目，核参精度100%，可快速识别参数缺失、错写、漏写等异常，适配国网南网不同规格表计的参数核验需求，支持参数比对结果的自动分析，异常参数可高亮标注并同步至MES系统。</w:t>
      </w:r>
    </w:p>
    <w:p w14:paraId="63D28634">
      <w:pPr>
        <w:numPr>
          <w:ilvl w:val="0"/>
          <w:numId w:val="41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辅助功能：自动记录核参日志，日志数据同步上传MES，支持按批次、表号查询核参历史；具备核参结果统计功能，统计数据同步上传MES，便于生产质量分析，支持与设参设备的数据联动，核参异常信息可快速反馈至设参设备，实现闭环调校。</w:t>
      </w:r>
    </w:p>
    <w:p w14:paraId="357C0CF2">
      <w:pPr>
        <w:numPr>
          <w:ilvl w:val="0"/>
          <w:numId w:val="42"/>
        </w:numPr>
        <w:spacing w:before="320" w:after="120" w:line="288" w:lineRule="auto"/>
        <w:ind w:left="0"/>
        <w:jc w:val="left"/>
        <w:outlineLvl w:val="0"/>
        <w:rPr>
          <w:rFonts w:hint="eastAsia" w:ascii="宋体" w:hAnsi="宋体" w:eastAsia="宋体" w:cs="宋体"/>
          <w:b/>
          <w:bCs w:val="0"/>
          <w:sz w:val="40"/>
          <w:szCs w:val="40"/>
          <w:lang w:val="en-US" w:eastAsia="zh-CN"/>
        </w:rPr>
      </w:pPr>
      <w:bookmarkStart w:id="33" w:name="_Toc1760"/>
      <w:bookmarkStart w:id="34" w:name="heading_16"/>
      <w:r>
        <w:rPr>
          <w:rFonts w:hint="eastAsia" w:ascii="宋体" w:hAnsi="宋体" w:cs="宋体"/>
          <w:b/>
          <w:bCs w:val="0"/>
          <w:sz w:val="28"/>
          <w:szCs w:val="40"/>
          <w:lang w:val="en-US" w:eastAsia="zh-CN"/>
        </w:rPr>
        <w:t>铭牌与电子标签</w:t>
      </w:r>
    </w:p>
    <w:p w14:paraId="6BEEAAA0">
      <w:pPr>
        <w:spacing w:before="320" w:after="120" w:line="288" w:lineRule="auto"/>
        <w:ind w:left="0"/>
        <w:jc w:val="left"/>
        <w:outlineLvl w:val="1"/>
        <w:rPr>
          <w:rFonts w:hint="eastAsia" w:ascii="宋体" w:hAnsi="宋体" w:eastAsia="宋体" w:cs="宋体"/>
          <w:b/>
          <w:bCs w:val="0"/>
          <w:sz w:val="30"/>
          <w:szCs w:val="30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</w:rPr>
        <w:t>核心订制需求</w:t>
      </w:r>
    </w:p>
    <w:p w14:paraId="0F9E8F58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功能适配：严格遵循国网、南网三相表铭牌安装标准，自动完成铭牌的精准抓取、定位、安装，确保铭牌安装到表内指定位置，安装牢固、无歪斜、无松动，贴合表内结构，符合国网南网对铭牌安装的标准化要求；安装完成后，自动抓取电子标签并精准粘贴在铭牌背面，粘贴平整、无气泡、无褶皱，粘贴位置偏差≤0.5mm；粘贴前，自动感应电子标签号（支持RFID感应识别），并与当前安装的铭牌号进行自动比对，确保电子标签号与铭牌号完全一致，比对不一致时立即停止操作，杜绝错贴、漏贴、混贴问题，适配国网南网不同规格三相表的铭牌尺寸及安装位置要求。</w:t>
      </w:r>
    </w:p>
    <w:p w14:paraId="3C91CB74">
      <w:pPr>
        <w:numPr>
          <w:ilvl w:val="0"/>
          <w:numId w:val="43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产能保障：单台表完成铭牌安装、电子标签感应比对、标签粘贴全流程耗时≤7秒，支持多表位并行作业，自动完成铭牌上料、抓取、安装、标签感应、比对、粘贴、下料全流程，无人工干预，适配150只/小时整体产能要求，与核参设备、外观检查专机无缝联动，核参合格后直接进入铭牌安装环节，安装完成后衔接外观检查专机，确保流程顺畅无停滞。</w:t>
      </w:r>
    </w:p>
    <w:p w14:paraId="232CC3B7">
      <w:pPr>
        <w:numPr>
          <w:ilvl w:val="0"/>
          <w:numId w:val="43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MES对接要求：实时向MES系统上传每台表的铭牌安装及电子标签相关制程数据，包括表号、铭牌号、电子标签号、标签感应时间、号段比对结果（一致/不一致）、铭牌安装时间、安装结果（合格/不合格）、标签粘贴结果（合格/不合格）、异常反馈（号段不符/安装歪斜/标签粘贴不良等）、操作人员（自动关联）；接收MES系统下发的国网/南网铭牌安装标准、铭牌号与电子标签号对应清单、安装位置参数、比对阈值等，支持参数实时同步；当出现号段比对不一致、安装不合格、标签粘贴不良等异常时，立即上传异常信息至MES系统，触发线体分流指令，同时留存异常数据及操作记录，便于MES系统追溯、排查问题，实现铭牌安装、标签粘贴全流程可追溯，数据与表计批次信息关联存档。</w:t>
      </w:r>
    </w:p>
    <w:p w14:paraId="3D529368">
      <w:pPr>
        <w:numPr>
          <w:ilvl w:val="0"/>
          <w:numId w:val="43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适配性细节：支持国网南网不同规格、不同型号三相表的铭牌及电子标签适配，铭牌抓取、安装机构可灵活调节，适配不同尺寸铭牌（范围：50mm×30mm-80mm×50mm）；电子标签感应距离≤5mm，感应准确率≥99.9%，号段比对响应时间≤0.3秒，确保比对精准高效；具备铭牌及电子标签缺料检测功能，缺料时立即触发声光报警并上传MES系统，提醒操作人员补料，避免线体停机；粘贴机构具备防粘功能，防止电子标签粘连、错贴，符合国网南网对表计标识的规范化要求。</w:t>
      </w:r>
    </w:p>
    <w:p w14:paraId="5C97E7D4">
      <w:pPr>
        <w:numPr>
          <w:ilvl w:val="0"/>
          <w:numId w:val="43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辅助功能：自动记录铭牌安装及电子标签操作日志，日志数据（含铭牌号、电子标签号比对记录）同步上传MES系统，支持按表号、批次、操作时间、异常类型查询；具备铭牌及电子标签参数记忆功能，可保存国网、南网不同表型的铭牌安装参数、标签粘贴参数模板，调用时同步上传MES系统备案；支持铭牌安装精度、标签粘贴精度自我校准，校准数据上传MES系统，确保长期运行精度稳定；具备异常复位功能，异常处理完成后可一键复位，恢复正常作业，同步将复位信息上传MES系统。</w:t>
      </w:r>
    </w:p>
    <w:p w14:paraId="7C2D1B19">
      <w:pPr>
        <w:spacing w:before="320" w:after="120" w:line="288" w:lineRule="auto"/>
        <w:ind w:left="0"/>
        <w:jc w:val="left"/>
        <w:outlineLvl w:val="0"/>
        <w:rPr>
          <w:rFonts w:hint="eastAsia" w:ascii="宋体" w:hAnsi="宋体" w:eastAsia="宋体" w:cs="宋体"/>
          <w:b/>
          <w:bCs w:val="0"/>
          <w:sz w:val="30"/>
          <w:szCs w:val="30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val="en-US" w:eastAsia="zh-CN"/>
        </w:rPr>
        <w:t>十、成品</w:t>
      </w:r>
      <w:r>
        <w:rPr>
          <w:rFonts w:hint="eastAsia" w:ascii="宋体" w:hAnsi="宋体" w:eastAsia="宋体" w:cs="宋体"/>
          <w:b/>
          <w:bCs w:val="0"/>
          <w:sz w:val="30"/>
          <w:szCs w:val="30"/>
        </w:rPr>
        <w:t>外观检查专机</w:t>
      </w:r>
      <w:bookmarkEnd w:id="33"/>
      <w:bookmarkEnd w:id="34"/>
    </w:p>
    <w:p w14:paraId="31923832">
      <w:pPr>
        <w:spacing w:before="320" w:after="120" w:line="288" w:lineRule="auto"/>
        <w:ind w:left="0"/>
        <w:jc w:val="left"/>
        <w:outlineLvl w:val="1"/>
        <w:rPr>
          <w:rFonts w:hint="eastAsia" w:ascii="宋体" w:hAnsi="宋体" w:eastAsia="宋体" w:cs="宋体"/>
          <w:b/>
          <w:bCs w:val="0"/>
          <w:sz w:val="28"/>
          <w:szCs w:val="28"/>
        </w:rPr>
      </w:pPr>
      <w:bookmarkStart w:id="35" w:name="_Toc22772"/>
      <w:bookmarkStart w:id="36" w:name="heading_17"/>
      <w:r>
        <w:rPr>
          <w:rFonts w:hint="eastAsia" w:ascii="宋体" w:hAnsi="宋体" w:eastAsia="宋体" w:cs="宋体"/>
          <w:b/>
          <w:bCs w:val="0"/>
          <w:sz w:val="28"/>
          <w:szCs w:val="28"/>
        </w:rPr>
        <w:t>核心订制需求</w:t>
      </w:r>
      <w:bookmarkEnd w:id="35"/>
      <w:bookmarkEnd w:id="36"/>
    </w:p>
    <w:p w14:paraId="4F5139B8">
      <w:pPr>
        <w:numPr>
          <w:ilvl w:val="0"/>
          <w:numId w:val="44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功能适配：严格遵循国南网三相表外观验收标准（统一外观结构要求），通过机器视觉技术，自动检测表计外观质量，包括表壳破损、划痕、变形，接线端子完好性、无松动，封印完整性，标识（国网/南网LOGO、铭牌信息）清晰齐全，杜绝外观不合格产品流入市场，适配国网南网4种标准外观型式的三相表，符合智能电能表外观结构统一要求。</w:t>
      </w:r>
    </w:p>
    <w:p w14:paraId="0AA65F3A">
      <w:pPr>
        <w:numPr>
          <w:ilvl w:val="0"/>
          <w:numId w:val="45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产能保障：单台表外观检测耗时≤3秒，支持多表位并行检测，自动完成表计多角度拍摄、检测，无人工干预，适配150只/小时产能要求，检测完成后自动分流，合格产品进入下一环节，不合格产品单独存放并标记。</w:t>
      </w:r>
    </w:p>
    <w:p w14:paraId="0A54495D">
      <w:pPr>
        <w:numPr>
          <w:ilvl w:val="0"/>
          <w:numId w:val="46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MES对接要求：实时向MES系统上传每台表的外观检测数据，包括表号、检测部位、检测结果（合格/不合格）、异常类型（划痕/破损/封印缺失等）、检测时间、检测人员（自动关联）；接收MES系统下发的国网/南网外观检测标准、异常判定阈值，支持标准实时更新；检测异常时，上传异常信息及外观照片至MES，触发分流指令，同时留存检测数据及照片，便于MES系统追溯、审核，检测数据可与表计外观验收标准关联存档。</w:t>
      </w:r>
    </w:p>
    <w:p w14:paraId="3DB5BCFD">
      <w:pPr>
        <w:numPr>
          <w:ilvl w:val="0"/>
          <w:numId w:val="47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适配性细节：检测精度达到划痕≥0.3mm可识别，破损、变形、松动识别准确率≥99.8%，可识别国网/南网LOGO、铭牌信息的清晰度、完整性，适配不同规格国网南网三相表的外观尺寸，支持表壳、接线端子、封印、标识的全部位检测，符合国网南网对表计外观的标准化要求。</w:t>
      </w:r>
    </w:p>
    <w:p w14:paraId="08EB7DD0">
      <w:pPr>
        <w:numPr>
          <w:ilvl w:val="0"/>
          <w:numId w:val="48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辅助功能：自动记录外观检测日志，日志数据及异常照片同步上传MES，支持按批次、表号、异常类型查询；具备检测参数可调节功能，可根据国网南网外观标准更新检测参数，检测模板可自定义导入，支持与线体输送系统联动，实现表计自动定位、检测、分流的一体化衔接。</w:t>
      </w:r>
    </w:p>
    <w:p w14:paraId="29214707">
      <w:pPr>
        <w:spacing w:before="320" w:after="120" w:line="288" w:lineRule="auto"/>
        <w:ind w:left="0"/>
        <w:jc w:val="left"/>
        <w:outlineLvl w:val="0"/>
        <w:rPr>
          <w:rFonts w:hint="eastAsia" w:ascii="宋体" w:hAnsi="宋体" w:eastAsia="宋体" w:cs="宋体"/>
          <w:b/>
          <w:bCs w:val="0"/>
          <w:sz w:val="30"/>
          <w:szCs w:val="30"/>
        </w:rPr>
      </w:pPr>
      <w:bookmarkStart w:id="37" w:name="_Toc2239"/>
      <w:bookmarkStart w:id="38" w:name="heading_18"/>
      <w:r>
        <w:rPr>
          <w:rFonts w:hint="eastAsia" w:ascii="宋体" w:hAnsi="宋体" w:eastAsia="宋体" w:cs="宋体"/>
          <w:b/>
          <w:bCs w:val="0"/>
          <w:sz w:val="30"/>
          <w:szCs w:val="30"/>
        </w:rPr>
        <w:t>十</w:t>
      </w:r>
      <w:r>
        <w:rPr>
          <w:rFonts w:hint="eastAsia" w:ascii="宋体" w:hAnsi="宋体" w:cs="宋体"/>
          <w:b/>
          <w:bCs w:val="0"/>
          <w:sz w:val="30"/>
          <w:szCs w:val="30"/>
          <w:lang w:val="en-US" w:eastAsia="zh-CN"/>
        </w:rPr>
        <w:t>一</w:t>
      </w:r>
      <w:r>
        <w:rPr>
          <w:rFonts w:hint="eastAsia" w:ascii="宋体" w:hAnsi="宋体" w:eastAsia="宋体" w:cs="宋体"/>
          <w:b/>
          <w:bCs w:val="0"/>
          <w:sz w:val="30"/>
          <w:szCs w:val="30"/>
        </w:rPr>
        <w:t>、整体线体整合说明</w:t>
      </w:r>
      <w:bookmarkEnd w:id="37"/>
      <w:bookmarkEnd w:id="38"/>
    </w:p>
    <w:p w14:paraId="18D748CC">
      <w:pPr>
        <w:spacing w:before="320" w:after="120" w:line="288" w:lineRule="auto"/>
        <w:ind w:left="0"/>
        <w:jc w:val="left"/>
        <w:outlineLvl w:val="1"/>
        <w:rPr>
          <w:rFonts w:hint="eastAsia" w:ascii="宋体" w:hAnsi="宋体" w:eastAsia="宋体" w:cs="宋体"/>
          <w:b/>
          <w:bCs w:val="0"/>
          <w:sz w:val="30"/>
          <w:szCs w:val="30"/>
        </w:rPr>
      </w:pPr>
      <w:bookmarkStart w:id="39" w:name="heading_19"/>
      <w:bookmarkStart w:id="40" w:name="_Toc15413"/>
      <w:r>
        <w:rPr>
          <w:rFonts w:hint="eastAsia" w:ascii="宋体" w:hAnsi="宋体" w:eastAsia="宋体" w:cs="宋体"/>
          <w:b/>
          <w:bCs w:val="0"/>
          <w:sz w:val="30"/>
          <w:szCs w:val="30"/>
        </w:rPr>
        <w:t>线体流程</w:t>
      </w:r>
      <w:bookmarkEnd w:id="39"/>
      <w:bookmarkEnd w:id="40"/>
    </w:p>
    <w:p w14:paraId="2F07E6D1">
      <w:pPr>
        <w:spacing w:before="120" w:after="120" w:line="288" w:lineRule="auto"/>
        <w:ind w:left="0" w:firstLine="280" w:firstLineChars="100"/>
        <w:jc w:val="left"/>
      </w:pPr>
      <w:r>
        <w:rPr>
          <w:rFonts w:hint="eastAsia" w:ascii="宋体" w:hAnsi="宋体" w:eastAsia="宋体" w:cs="宋体"/>
          <w:sz w:val="28"/>
          <w:szCs w:val="28"/>
        </w:rPr>
        <w:t>上料</w:t>
      </w:r>
      <w:r>
        <w:rPr>
          <w:rFonts w:hint="eastAsia" w:ascii="宋体" w:hAnsi="宋体" w:cs="宋体"/>
          <w:sz w:val="28"/>
          <w:szCs w:val="28"/>
          <w:lang w:val="en-US" w:eastAsia="zh-CN"/>
        </w:rPr>
        <w:t>(与流水线对接)</w:t>
      </w:r>
      <w:r>
        <w:rPr>
          <w:rFonts w:hint="eastAsia" w:ascii="宋体" w:hAnsi="宋体" w:eastAsia="宋体" w:cs="宋体"/>
          <w:sz w:val="28"/>
          <w:szCs w:val="28"/>
        </w:rPr>
        <w:t>→LCD图像识别专机→自动耐压设备→自动调校设备→自动误差检验设备→</w:t>
      </w:r>
      <w:r>
        <w:rPr>
          <w:rFonts w:hint="eastAsia" w:ascii="宋体" w:hAnsi="宋体" w:cs="宋体"/>
          <w:sz w:val="28"/>
          <w:szCs w:val="28"/>
          <w:highlight w:val="yellow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yellow"/>
          <w:lang w:val="en-US" w:eastAsia="zh-CN"/>
        </w:rPr>
        <w:t>预留人工装载波工位）</w:t>
      </w:r>
      <w:r>
        <w:rPr>
          <w:rFonts w:hint="eastAsia" w:ascii="宋体" w:hAnsi="宋体" w:eastAsia="宋体" w:cs="宋体"/>
          <w:sz w:val="28"/>
          <w:szCs w:val="28"/>
        </w:rPr>
        <w:t>→载波测试设备→跳合闸检验设备→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铭牌与电子标签自动安装设备(含验证)</w:t>
      </w:r>
      <w:r>
        <w:rPr>
          <w:rFonts w:hint="eastAsia" w:ascii="宋体" w:hAnsi="宋体" w:eastAsia="宋体" w:cs="宋体"/>
          <w:sz w:val="28"/>
          <w:szCs w:val="28"/>
        </w:rPr>
        <w:t>→设参设备→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核参设备→</w:t>
      </w:r>
      <w:r>
        <w:rPr>
          <w:rFonts w:hint="eastAsia" w:ascii="宋体" w:hAnsi="宋体" w:cs="宋体"/>
          <w:sz w:val="28"/>
          <w:szCs w:val="28"/>
          <w:highlight w:val="yellow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yellow"/>
          <w:lang w:val="en-US" w:eastAsia="zh-CN"/>
        </w:rPr>
        <w:t>预留人工安装铅封、绝缘片；贴侧条码、合格证工位）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→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成品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外观检查专机</w:t>
      </w:r>
      <w:r>
        <w:rPr>
          <w:rFonts w:hint="eastAsia" w:ascii="宋体" w:hAnsi="宋体" w:eastAsia="宋体" w:cs="宋体"/>
          <w:sz w:val="28"/>
          <w:szCs w:val="28"/>
        </w:rPr>
        <w:t>→下料（合格/不合格分流），全流程自</w:t>
      </w:r>
      <w:bookmarkStart w:id="61" w:name="_GoBack"/>
      <w:bookmarkEnd w:id="61"/>
      <w:r>
        <w:rPr>
          <w:rFonts w:hint="eastAsia" w:ascii="宋体" w:hAnsi="宋体" w:eastAsia="宋体" w:cs="宋体"/>
          <w:sz w:val="28"/>
          <w:szCs w:val="28"/>
        </w:rPr>
        <w:t>动化衔接，无人工转运，每个环节均设置缓冲机构，确保150只/小时产能稳定输出，流程顺序符合国网南网三相表生产测试规范。</w:t>
      </w:r>
    </w:p>
    <w:p w14:paraId="47FAF833">
      <w:pPr>
        <w:spacing w:before="320" w:after="120" w:line="288" w:lineRule="auto"/>
        <w:ind w:left="0"/>
        <w:jc w:val="left"/>
        <w:outlineLvl w:val="1"/>
        <w:rPr>
          <w:rFonts w:hint="eastAsia" w:ascii="宋体" w:hAnsi="宋体" w:eastAsia="宋体" w:cs="宋体"/>
          <w:b/>
          <w:bCs w:val="0"/>
          <w:sz w:val="30"/>
          <w:szCs w:val="30"/>
        </w:rPr>
      </w:pPr>
      <w:bookmarkStart w:id="41" w:name="_Toc31359"/>
      <w:bookmarkStart w:id="42" w:name="heading_20"/>
      <w:r>
        <w:rPr>
          <w:rFonts w:hint="eastAsia" w:ascii="宋体" w:hAnsi="宋体" w:eastAsia="宋体" w:cs="宋体"/>
          <w:b/>
          <w:bCs w:val="0"/>
          <w:sz w:val="30"/>
          <w:szCs w:val="30"/>
        </w:rPr>
        <w:t>联动控制</w:t>
      </w:r>
      <w:bookmarkEnd w:id="41"/>
      <w:bookmarkEnd w:id="42"/>
    </w:p>
    <w:p w14:paraId="3477AA98">
      <w:pPr>
        <w:spacing w:before="120" w:after="120" w:line="288" w:lineRule="auto"/>
        <w:ind w:lef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配备中央控制系统，实现所有设备的统一调度、参数设置、数据汇总，支持远程监控、故障报警、数据查询及导出；中央控制系统与MES系统实时联动，实现所有设备制程数据的集中上传、统一管理，支持数据双向交互（接收MES下发参数、上传设备运行及测试数据），可对接MES、ERP、WMS系统，采用数据中台技术对多源异构数据进行清洗、融合与建模，形成统一数据视图，实现生产、调检数据的一体化管理，贴合“整体式授权、自动化检定、智能化仓储、物流化配送”要求。</w:t>
      </w:r>
    </w:p>
    <w:p w14:paraId="6D303779">
      <w:pPr>
        <w:spacing w:before="320" w:after="120" w:line="288" w:lineRule="auto"/>
        <w:ind w:left="0"/>
        <w:jc w:val="left"/>
        <w:outlineLvl w:val="1"/>
        <w:rPr>
          <w:rFonts w:hint="eastAsia" w:ascii="宋体" w:hAnsi="宋体" w:eastAsia="宋体" w:cs="宋体"/>
          <w:b/>
          <w:bCs w:val="0"/>
          <w:sz w:val="30"/>
          <w:szCs w:val="30"/>
        </w:rPr>
      </w:pPr>
      <w:bookmarkStart w:id="43" w:name="heading_21"/>
      <w:bookmarkStart w:id="44" w:name="_Toc4620"/>
      <w:r>
        <w:rPr>
          <w:rFonts w:hint="eastAsia" w:ascii="宋体" w:hAnsi="宋体" w:eastAsia="宋体" w:cs="宋体"/>
          <w:b/>
          <w:bCs w:val="0"/>
          <w:sz w:val="30"/>
          <w:szCs w:val="30"/>
        </w:rPr>
        <w:t>产能适配</w:t>
      </w:r>
      <w:bookmarkEnd w:id="43"/>
      <w:bookmarkEnd w:id="44"/>
    </w:p>
    <w:p w14:paraId="3B57442C">
      <w:pPr>
        <w:spacing w:before="120" w:after="120" w:line="288" w:lineRule="auto"/>
        <w:ind w:lef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条线体产能≥150只/小时（按8小时工作制，日产能≥1200台），所有设备均按该产能标准设计，支持多表位并行作业，线体速度可根据生产需求动态调整；设备可灵活切换，适配国网、南网不同规格、不同型号的三相表（含智能型）调检，兼容国网南网4种标准外观型式的表计，支持表型快速切换，切换参数可通过MES系统一键下发。</w:t>
      </w:r>
    </w:p>
    <w:p w14:paraId="4607EF1E">
      <w:pPr>
        <w:spacing w:before="320" w:after="120" w:line="288" w:lineRule="auto"/>
        <w:ind w:left="0"/>
        <w:jc w:val="left"/>
        <w:outlineLvl w:val="1"/>
        <w:rPr>
          <w:rFonts w:hint="eastAsia" w:ascii="宋体" w:hAnsi="宋体" w:eastAsia="宋体" w:cs="宋体"/>
          <w:b/>
          <w:bCs w:val="0"/>
          <w:sz w:val="30"/>
          <w:szCs w:val="30"/>
        </w:rPr>
      </w:pPr>
      <w:bookmarkStart w:id="45" w:name="heading_22"/>
      <w:bookmarkStart w:id="46" w:name="_Toc32468"/>
      <w:r>
        <w:rPr>
          <w:rFonts w:hint="eastAsia" w:ascii="宋体" w:hAnsi="宋体" w:eastAsia="宋体" w:cs="宋体"/>
          <w:b/>
          <w:bCs w:val="0"/>
          <w:sz w:val="30"/>
          <w:szCs w:val="30"/>
        </w:rPr>
        <w:t>安全保障</w:t>
      </w:r>
      <w:bookmarkEnd w:id="45"/>
      <w:bookmarkEnd w:id="46"/>
    </w:p>
    <w:p w14:paraId="1CDAD0E3">
      <w:pPr>
        <w:spacing w:before="120" w:after="120" w:line="288" w:lineRule="auto"/>
        <w:ind w:lef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线体配备紧急停止按钮、防护围栏、漏电保护等安全装置，自动耐压设备、跳合闸检验设备设置安全隔离区域，避免操作人员接触高压、运动部件；安全装置状态实时上传MES系统，出现安全异常时，立即触发线体停机，并向MES系统发送报警信息，同时留存安全异常记录，保障作业安全，符合国网南网生产安全规范。</w:t>
      </w:r>
    </w:p>
    <w:p w14:paraId="7071B113">
      <w:pPr>
        <w:spacing w:before="320" w:after="120" w:line="288" w:lineRule="auto"/>
        <w:ind w:left="0"/>
        <w:jc w:val="left"/>
        <w:outlineLvl w:val="1"/>
        <w:rPr>
          <w:rFonts w:hint="eastAsia" w:ascii="宋体" w:hAnsi="宋体" w:eastAsia="宋体" w:cs="宋体"/>
          <w:b/>
          <w:bCs w:val="0"/>
          <w:sz w:val="30"/>
          <w:szCs w:val="30"/>
        </w:rPr>
      </w:pPr>
      <w:bookmarkStart w:id="47" w:name="heading_23"/>
      <w:bookmarkStart w:id="48" w:name="_Toc24096"/>
      <w:r>
        <w:rPr>
          <w:rFonts w:hint="eastAsia" w:ascii="宋体" w:hAnsi="宋体" w:eastAsia="宋体" w:cs="宋体"/>
          <w:b/>
          <w:bCs w:val="0"/>
          <w:sz w:val="30"/>
          <w:szCs w:val="30"/>
        </w:rPr>
        <w:t>MES系统全面对接要求</w:t>
      </w:r>
      <w:bookmarkEnd w:id="47"/>
      <w:bookmarkEnd w:id="48"/>
    </w:p>
    <w:p w14:paraId="6EDE33A3">
      <w:pPr>
        <w:numPr>
          <w:ilvl w:val="0"/>
          <w:numId w:val="49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数据上传：所有设备的制程数据（测试/调校/设参/核参/检测结果、异常信息、设备运行状态、操作时间、操作人员等）实时上传MES系统，上传频率≤1秒/条，确保数据实时性、准确性，实现生产过程全程可追溯；</w:t>
      </w:r>
    </w:p>
    <w:p w14:paraId="547B45D0">
      <w:pPr>
        <w:numPr>
          <w:ilvl w:val="0"/>
          <w:numId w:val="49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数据接收：所有设备可接收MES系统下发的参数（测试标准、调校阈值、参数模板、检测标准等），支持参数一键同步、批量更新，无需人工手动设置；</w:t>
      </w:r>
    </w:p>
    <w:p w14:paraId="2EAB8154">
      <w:pPr>
        <w:numPr>
          <w:ilvl w:val="0"/>
          <w:numId w:val="49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联动管控：MES系统可实时监控所有设备的运行状态，出现异常（设备故障、产品不合格）时，可通过中央控制系统触发线体分流、停机等指令，实现生产过程的智能化管控；</w:t>
      </w:r>
    </w:p>
    <w:p w14:paraId="23739FD0">
      <w:pPr>
        <w:numPr>
          <w:ilvl w:val="0"/>
          <w:numId w:val="49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数据追溯：所有上传至MES系统的数据，可按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订单号、工单号、</w:t>
      </w:r>
      <w:r>
        <w:rPr>
          <w:rFonts w:hint="eastAsia" w:ascii="宋体" w:hAnsi="宋体" w:eastAsia="宋体" w:cs="宋体"/>
          <w:sz w:val="28"/>
          <w:szCs w:val="28"/>
        </w:rPr>
        <w:t>表号、批次、时间、设备类型等维度查询、导出，支持生产质量分析、不合格产品追溯，可对接省级计量中心生产调度平台，实现计量业务自动化系统整合。</w:t>
      </w:r>
    </w:p>
    <w:p w14:paraId="2A4BE068">
      <w:pPr>
        <w:spacing w:before="320" w:after="120" w:line="288" w:lineRule="auto"/>
        <w:ind w:left="0"/>
        <w:jc w:val="left"/>
        <w:outlineLvl w:val="0"/>
        <w:rPr>
          <w:rFonts w:hint="eastAsia" w:ascii="宋体" w:hAnsi="宋体" w:eastAsia="宋体" w:cs="宋体"/>
          <w:b/>
          <w:bCs w:val="0"/>
          <w:sz w:val="30"/>
          <w:szCs w:val="30"/>
        </w:rPr>
      </w:pPr>
      <w:bookmarkStart w:id="49" w:name="_Toc20358"/>
      <w:r>
        <w:rPr>
          <w:rFonts w:hint="eastAsia" w:ascii="宋体" w:hAnsi="宋体" w:eastAsia="宋体" w:cs="宋体"/>
          <w:b/>
          <w:bCs w:val="0"/>
          <w:sz w:val="30"/>
          <w:szCs w:val="30"/>
        </w:rPr>
        <w:t>十</w:t>
      </w:r>
      <w:r>
        <w:rPr>
          <w:rFonts w:hint="eastAsia" w:ascii="宋体" w:hAnsi="宋体" w:cs="宋体"/>
          <w:b/>
          <w:bCs w:val="0"/>
          <w:sz w:val="30"/>
          <w:szCs w:val="30"/>
          <w:lang w:val="en-US" w:eastAsia="zh-CN"/>
        </w:rPr>
        <w:t>二</w:t>
      </w:r>
      <w:r>
        <w:rPr>
          <w:rFonts w:hint="eastAsia" w:ascii="宋体" w:hAnsi="宋体" w:eastAsia="宋体" w:cs="宋体"/>
          <w:b/>
          <w:bCs w:val="0"/>
          <w:sz w:val="30"/>
          <w:szCs w:val="30"/>
        </w:rPr>
        <w:t>、人机交互与操作需求</w:t>
      </w:r>
      <w:bookmarkEnd w:id="49"/>
    </w:p>
    <w:p w14:paraId="456CB47D">
      <w:pPr>
        <w:spacing w:before="320" w:after="120" w:line="288" w:lineRule="auto"/>
        <w:ind w:left="0"/>
        <w:jc w:val="left"/>
        <w:outlineLvl w:val="1"/>
      </w:pPr>
      <w:bookmarkStart w:id="50" w:name="_Toc3304"/>
      <w:r>
        <w:rPr>
          <w:rFonts w:hint="eastAsia" w:ascii="宋体" w:hAnsi="宋体" w:eastAsia="宋体" w:cs="宋体"/>
          <w:b/>
          <w:bCs w:val="0"/>
          <w:sz w:val="30"/>
          <w:szCs w:val="30"/>
        </w:rPr>
        <w:t>交互界面要求</w:t>
      </w:r>
      <w:bookmarkEnd w:id="50"/>
    </w:p>
    <w:p w14:paraId="78638B9C">
      <w:pPr>
        <w:numPr>
          <w:ilvl w:val="0"/>
          <w:numId w:val="50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操作界面：配备工业级触摸显示屏（尺寸≥19英寸），界面布局简洁清晰、操作逻辑贴合国网南网生产操作习惯，采用中文显示，图标直观易懂，支持亮度、对比度可调，适应车间不同光照环境；界面分为设备控制区、参数设置区、数据显示区、报警提示区，各区域划分明确，便于操作人员快速定位操作功能，降低操作难度。</w:t>
      </w:r>
    </w:p>
    <w:p w14:paraId="36D950BB">
      <w:pPr>
        <w:numPr>
          <w:ilvl w:val="0"/>
          <w:numId w:val="50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权限管理：支持多级权限划分（管理员、操作员、维护员），不同权限对应不同操作范围，管理员可进行全权限操作（参数修改、权限分配、系统设置等），操作员仅可进行日常启停、参数查看、异常反馈等基础操作，维护员可进行设备调试、故障排查等运维操作；权限设置同步上传MES系统备案，操作记录可追溯，防止违规操作，符合国网南网安全管理要求。</w:t>
      </w:r>
    </w:p>
    <w:p w14:paraId="338FC1DF">
      <w:pPr>
        <w:numPr>
          <w:ilvl w:val="0"/>
          <w:numId w:val="50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可视化展示：实时显示线体运行状态（运行/停机/故障）、各设备工作参数、产能统计、不合格品数量及异常类型，支持按时间段查询历史运行数据、异常记录，数据展示直观（图表+文字结合），便于操作人员快速掌握线体运行情况，同时支持数据一键导出，同步对接MES系统数据展示模块。</w:t>
      </w:r>
    </w:p>
    <w:p w14:paraId="4C29BB3E">
      <w:pPr>
        <w:spacing w:before="320" w:after="120" w:line="288" w:lineRule="auto"/>
        <w:ind w:left="0"/>
        <w:jc w:val="left"/>
        <w:outlineLvl w:val="1"/>
      </w:pPr>
      <w:bookmarkStart w:id="51" w:name="_Toc8627"/>
      <w:r>
        <w:rPr>
          <w:rFonts w:hint="eastAsia" w:ascii="宋体" w:hAnsi="宋体" w:eastAsia="宋体" w:cs="宋体"/>
          <w:b/>
          <w:bCs w:val="0"/>
          <w:sz w:val="30"/>
          <w:szCs w:val="30"/>
        </w:rPr>
        <w:t>操作便捷性要求</w:t>
      </w:r>
      <w:bookmarkEnd w:id="51"/>
    </w:p>
    <w:p w14:paraId="30B1135E">
      <w:pPr>
        <w:numPr>
          <w:ilvl w:val="0"/>
          <w:numId w:val="51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键操作：支持线体整体启停、单设备启停一键控制，具备参数一键同步（接收MES下发参数）、一键复位、一键紧急停机等功能，减少操作人员操作步骤，提升操作效率；针对国网南网不同表型切换，支持参数模板一键调用，无需手动逐参数设置，适配快速换产需求。</w:t>
      </w:r>
    </w:p>
    <w:p w14:paraId="3D895D0B">
      <w:pPr>
        <w:numPr>
          <w:ilvl w:val="0"/>
          <w:numId w:val="51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异常提示：设备出现故障、产品检测不合格或参数异常时，界面立即弹出声光报警提示，明确显示异常位置、异常类型及处理建议，同时同步上传MES系统触发报警；报警信息可手动确认，确认后自动记录存档，便于后续追溯，确保异常及时处置，减少线体停机时间。</w:t>
      </w:r>
    </w:p>
    <w:p w14:paraId="50E26814">
      <w:pPr>
        <w:numPr>
          <w:ilvl w:val="0"/>
          <w:numId w:val="51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操作容错：具备操作容错功能，对误操作（如误按停机、误修改参数）进行弹窗提醒，需二次确认后方可执行，防止因误操作导致线体停机或设备损坏；参数修改后自动留存修改记录（修改人、修改时间、修改前后参数），同步上传MES系统，便于追溯。</w:t>
      </w:r>
    </w:p>
    <w:p w14:paraId="403340BC">
      <w:pPr>
        <w:spacing w:before="320" w:after="120" w:line="288" w:lineRule="auto"/>
        <w:ind w:left="0"/>
        <w:jc w:val="left"/>
        <w:outlineLvl w:val="1"/>
      </w:pPr>
      <w:bookmarkStart w:id="52" w:name="_Toc14187"/>
      <w:r>
        <w:rPr>
          <w:rFonts w:hint="eastAsia" w:ascii="宋体" w:hAnsi="宋体" w:eastAsia="宋体" w:cs="宋体"/>
          <w:b/>
          <w:bCs w:val="0"/>
          <w:sz w:val="30"/>
          <w:szCs w:val="30"/>
        </w:rPr>
        <w:t>操作规范与适配性</w:t>
      </w:r>
      <w:bookmarkEnd w:id="52"/>
    </w:p>
    <w:p w14:paraId="75327858">
      <w:pPr>
        <w:numPr>
          <w:ilvl w:val="0"/>
          <w:numId w:val="52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操作流程：制定标准化操作流程，界面内置操作指引（图文结合），引导操作人员按规范完成线体启停、参数设置、异常处理等操作，流程符合国网南网生产操作规范，降低新员工上手难度；操作指引可根据国网南网标准更新进行升级，同步上传MES系统备案。</w:t>
      </w:r>
    </w:p>
    <w:p w14:paraId="205775B6">
      <w:pPr>
        <w:numPr>
          <w:ilvl w:val="0"/>
          <w:numId w:val="52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环境适配：操作界面具备防尘、防水、防油污设计，触摸灵敏度高，可佩戴手套操作，适应车间复杂生产环境；显示屏具备防反光功能，确保操作人员在强光、弱光环境下均能清晰查看界面内容，保障操作准确性。</w:t>
      </w:r>
    </w:p>
    <w:p w14:paraId="709CC7C7">
      <w:pPr>
        <w:numPr>
          <w:ilvl w:val="0"/>
          <w:numId w:val="52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辅助操作：支持远程操作功能，管理员可通过中央控制系统远程查看线体运行状态、调整参数、处理轻微异常，无需现场操作；具备操作日志自动记录功能，所有操作（启停、参数修改、异常处理等）均同步上传MES系统，形成完整操作档案，便于国网南网验收及生产管理追溯。</w:t>
      </w:r>
    </w:p>
    <w:p w14:paraId="3EE90CDA">
      <w:pPr>
        <w:spacing w:before="320" w:after="120" w:line="288" w:lineRule="auto"/>
        <w:ind w:left="0"/>
        <w:jc w:val="left"/>
        <w:outlineLvl w:val="0"/>
        <w:rPr>
          <w:rFonts w:hint="eastAsia" w:ascii="宋体" w:hAnsi="宋体" w:eastAsia="宋体" w:cs="宋体"/>
          <w:b/>
          <w:bCs w:val="0"/>
          <w:sz w:val="30"/>
          <w:szCs w:val="30"/>
        </w:rPr>
      </w:pPr>
      <w:bookmarkStart w:id="53" w:name="_Toc2341"/>
      <w:r>
        <w:rPr>
          <w:rFonts w:hint="eastAsia" w:ascii="宋体" w:hAnsi="宋体" w:cs="宋体"/>
          <w:b/>
          <w:bCs w:val="0"/>
          <w:sz w:val="30"/>
          <w:szCs w:val="30"/>
          <w:lang w:val="en-US" w:eastAsia="zh-CN"/>
        </w:rPr>
        <w:t>十三、</w:t>
      </w:r>
      <w:r>
        <w:rPr>
          <w:rFonts w:hint="eastAsia" w:ascii="宋体" w:hAnsi="宋体" w:eastAsia="宋体" w:cs="宋体"/>
          <w:b/>
          <w:bCs w:val="0"/>
          <w:sz w:val="30"/>
          <w:szCs w:val="30"/>
        </w:rPr>
        <w:t>售后与运维需求</w:t>
      </w:r>
      <w:bookmarkEnd w:id="53"/>
    </w:p>
    <w:p w14:paraId="02D87FAA">
      <w:pPr>
        <w:spacing w:before="320" w:after="120" w:line="288" w:lineRule="auto"/>
        <w:ind w:left="0"/>
        <w:jc w:val="left"/>
        <w:outlineLvl w:val="1"/>
        <w:rPr>
          <w:rFonts w:hint="eastAsia" w:ascii="宋体" w:hAnsi="宋体" w:eastAsia="宋体" w:cs="宋体"/>
          <w:b/>
          <w:bCs w:val="0"/>
          <w:sz w:val="30"/>
          <w:szCs w:val="30"/>
        </w:rPr>
      </w:pPr>
      <w:bookmarkStart w:id="54" w:name="_Toc28099"/>
      <w:r>
        <w:rPr>
          <w:rFonts w:hint="eastAsia" w:ascii="宋体" w:hAnsi="宋体" w:eastAsia="宋体" w:cs="宋体"/>
          <w:b/>
          <w:bCs w:val="0"/>
          <w:sz w:val="30"/>
          <w:szCs w:val="30"/>
        </w:rPr>
        <w:t>售后保障需求</w:t>
      </w:r>
      <w:bookmarkEnd w:id="54"/>
    </w:p>
    <w:p w14:paraId="57EF5F2F">
      <w:pPr>
        <w:numPr>
          <w:ilvl w:val="0"/>
          <w:numId w:val="53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响应时效：依托覆盖全国的服务网络，建立多通道服务窗口，提供7×24小时全天候售后响应，接到故障报修后，1小时内完成远程故障诊断，本地网点（覆盖全国75个网点）2小时内上门服务，异地48小时内上门，确保故障快速处置，最大限度减少线体停机损失，非停机计划减少70%以上。</w:t>
      </w:r>
    </w:p>
    <w:p w14:paraId="6C29D7B4">
      <w:pPr>
        <w:numPr>
          <w:ilvl w:val="0"/>
          <w:numId w:val="53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质保服务：整体线体及所有设备质保期≥1年，质保期内免费提供维修、更换损坏零部件（人为损坏除外）、软件升级、技术支持等服务；质保期结束后，可提供定制化延保服务，涵盖预防性维护、备件供应、维修与检测等，保障线体长期稳定运行，降低运维成本。</w:t>
      </w:r>
    </w:p>
    <w:p w14:paraId="135189F4">
      <w:pPr>
        <w:numPr>
          <w:ilvl w:val="0"/>
          <w:numId w:val="53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件服务：建立全国五大备件基地，长期稳定供应新件与维修件，核心零部件（如标准源、检测模块、通信模块等）储备充足，确保备件最快速度交付，避免因备件短缺导致线体长期停机，同时提供备件回购、以旧换新服务，优化客户成本。</w:t>
      </w:r>
    </w:p>
    <w:p w14:paraId="0420232B">
      <w:pPr>
        <w:numPr>
          <w:ilvl w:val="0"/>
          <w:numId w:val="53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技术培训：提供分层级技术培训（初级、中级、高级），涵盖线体操作、设备调试、日常维护、故障排查等内容，可根据客户需求定制培训方案，确保客户操作人员、维护人员熟练掌握相关技能；培训后提供技术考核，考核合格后方可上岗，同时提供后续技术复训服务。</w:t>
      </w:r>
    </w:p>
    <w:p w14:paraId="3EB303E0">
      <w:pPr>
        <w:numPr>
          <w:ilvl w:val="0"/>
          <w:numId w:val="53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升级改造：质保期内免费提供软件升级服务，同步适配国网、南网最新标准及MES系统升级需求；质保期后，可根据客户生产需求，提供线体升级改造方案，相比采购新设备更具成本优势，助力客户优化财务预算，适配产能提升、表型更新等需求。</w:t>
      </w:r>
    </w:p>
    <w:p w14:paraId="1EB2C92C">
      <w:pPr>
        <w:spacing w:before="320" w:after="120" w:line="288" w:lineRule="auto"/>
        <w:ind w:left="0"/>
        <w:jc w:val="left"/>
        <w:outlineLvl w:val="1"/>
      </w:pPr>
      <w:bookmarkStart w:id="55" w:name="_Toc15160"/>
      <w:r>
        <w:rPr>
          <w:rFonts w:hint="eastAsia" w:ascii="宋体" w:hAnsi="宋体" w:eastAsia="宋体" w:cs="宋体"/>
          <w:b/>
          <w:bCs w:val="0"/>
          <w:sz w:val="30"/>
          <w:szCs w:val="30"/>
        </w:rPr>
        <w:t>运维管理需求</w:t>
      </w:r>
      <w:bookmarkEnd w:id="55"/>
    </w:p>
    <w:p w14:paraId="1DC4643D">
      <w:pPr>
        <w:numPr>
          <w:ilvl w:val="0"/>
          <w:numId w:val="54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常运维：提供详细的线体及设备日常运维手册，明确每日、每周、每月、每季度运维流程及标准，包括设备清洁、参数校准、部件检查、润滑保养等，指导客户开展日常运维工作，通过预防性维护提升设备可靠性，减少故障发生，增强设备可维修性。</w:t>
      </w:r>
    </w:p>
    <w:p w14:paraId="416C5AC1">
      <w:pPr>
        <w:numPr>
          <w:ilvl w:val="0"/>
          <w:numId w:val="54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远程运维：中央控制系统具备远程监控、远程调试功能，运维人员可远程实时查看线体运行状态、设备参数、故障信息，远程协助客户排查简单故障、调整参数，无需上门即可完成基础运维操作，提升运维效率，降低运维成本。</w:t>
      </w:r>
    </w:p>
    <w:p w14:paraId="3602813C">
      <w:pPr>
        <w:numPr>
          <w:ilvl w:val="0"/>
          <w:numId w:val="54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故障管理：建立故障分级管理机制，对轻微故障、一般故障、重大故障进行分类处置，明确处置流程及时限；线体及设备出现故障时，自动记录故障信息（故障类型、发生时间、影响范围等）并同步上传MES系统，同时向售后团队发送报警信息，实现故障全程可追溯、可管控。</w:t>
      </w:r>
    </w:p>
    <w:p w14:paraId="1EB433EA">
      <w:pPr>
        <w:numPr>
          <w:ilvl w:val="0"/>
          <w:numId w:val="54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运维记录：要求运维人员详细记录每次运维操作（包括日常保养、故障维修、参数调整、软件升级等），记录内容同步上传MES系统，形成完整的运维档案，便于后续查询、分析，为线体优化、故障预防提供数据支撑，依托运维数据构建智能运维体系，实现精准保养、极速诊断。</w:t>
      </w:r>
    </w:p>
    <w:p w14:paraId="27C477C0">
      <w:pPr>
        <w:numPr>
          <w:ilvl w:val="0"/>
          <w:numId w:val="54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运维团队支持：配备专业运维团队，提供长期技术支持，定期上门巡检（每季度至少1次），排查潜在故障隐患，优化运维方案；针对客户运维过程中遇到的问题，提供及时的技术指导，确保线体运维工作规范、高效开展，保障线体稳定高效运行，降低运维成本40%以上。</w:t>
      </w:r>
    </w:p>
    <w:p w14:paraId="7BE30B83">
      <w:pPr>
        <w:pStyle w:val="2"/>
        <w:keepNext w:val="0"/>
        <w:keepLines w:val="0"/>
        <w:widowControl/>
        <w:suppressLineNumbers w:val="0"/>
        <w:jc w:val="left"/>
        <w:outlineLvl w:val="0"/>
        <w:rPr>
          <w:sz w:val="32"/>
          <w:szCs w:val="32"/>
        </w:rPr>
      </w:pPr>
      <w:bookmarkStart w:id="56" w:name="_Toc1752"/>
      <w:r>
        <w:rPr>
          <w:sz w:val="32"/>
          <w:szCs w:val="32"/>
        </w:rPr>
        <w:t>十</w:t>
      </w:r>
      <w:r>
        <w:rPr>
          <w:rFonts w:hint="eastAsia"/>
          <w:sz w:val="32"/>
          <w:szCs w:val="32"/>
          <w:lang w:val="en-US" w:eastAsia="zh-CN"/>
        </w:rPr>
        <w:t>四</w:t>
      </w:r>
      <w:r>
        <w:rPr>
          <w:sz w:val="32"/>
          <w:szCs w:val="32"/>
        </w:rPr>
        <w:t>、合规性需求</w:t>
      </w:r>
      <w:bookmarkEnd w:id="56"/>
    </w:p>
    <w:p w14:paraId="286A3458">
      <w:pPr>
        <w:spacing w:before="320" w:after="120" w:line="288" w:lineRule="auto"/>
        <w:ind w:left="0"/>
        <w:jc w:val="left"/>
        <w:outlineLvl w:val="0"/>
      </w:pPr>
      <w:bookmarkStart w:id="57" w:name="_Toc22061"/>
      <w:r>
        <w:rPr>
          <w:rFonts w:hint="eastAsia" w:ascii="宋体" w:hAnsi="宋体" w:eastAsia="宋体" w:cs="宋体"/>
          <w:b/>
          <w:bCs w:val="0"/>
          <w:sz w:val="30"/>
          <w:szCs w:val="30"/>
        </w:rPr>
        <w:t>标准合规</w:t>
      </w:r>
      <w:bookmarkEnd w:id="57"/>
    </w:p>
    <w:p w14:paraId="1FAF075F">
      <w:pPr>
        <w:numPr>
          <w:ilvl w:val="0"/>
          <w:numId w:val="55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国网南网标准：整体线体及所有设备严格遵循国网、南网三相表生产、测试、验收相关标准，包括但不限于《智能电能表 第1部分：通用要求》《智能电能表 第2部分：型式规范》《智能电能表 第3部分：安装和使用要求》，以及DL/T 645、DL/T 698通信规约，确保所有操作、测试、调校流程符合国网南网规范，可通过国网南网相关验收。</w:t>
      </w:r>
    </w:p>
    <w:p w14:paraId="7DCB3963">
      <w:pPr>
        <w:numPr>
          <w:ilvl w:val="0"/>
          <w:numId w:val="55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国家及行业标准：符合国家能源局发布的智能电能表系列标准、JJG电力检定规程，以及自动化生产线、电气设备相关国家及行业标准（如GB/T 19001质量管理体系、GB 50057防雷接地标准、GB/T 2893.1安全色标准等），确保设备安全、环保、合规运行。</w:t>
      </w:r>
    </w:p>
    <w:p w14:paraId="75E30915">
      <w:pPr>
        <w:spacing w:before="320" w:after="120" w:line="288" w:lineRule="auto"/>
        <w:ind w:left="0"/>
        <w:jc w:val="left"/>
        <w:outlineLvl w:val="0"/>
      </w:pPr>
      <w:bookmarkStart w:id="58" w:name="_Toc9979"/>
      <w:r>
        <w:rPr>
          <w:rFonts w:hint="eastAsia" w:ascii="宋体" w:hAnsi="宋体" w:eastAsia="宋体" w:cs="宋体"/>
          <w:b/>
          <w:bCs w:val="0"/>
          <w:sz w:val="30"/>
          <w:szCs w:val="30"/>
        </w:rPr>
        <w:t>安全合规</w:t>
      </w:r>
      <w:bookmarkEnd w:id="58"/>
    </w:p>
    <w:p w14:paraId="2B08F174">
      <w:pPr>
        <w:numPr>
          <w:ilvl w:val="0"/>
          <w:numId w:val="56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气安全：所有电气设备、线路符合国家电气安全标准，具备漏电保护、过载保护、短路保护、高压隔离等功能，接地电阻符合规范要求，避免电气安全隐患；线体配备紧急停止按钮、防护围栏等安全装置，标识清晰、规范，符合安全色标准，确保操作人员人身安全。</w:t>
      </w:r>
    </w:p>
    <w:p w14:paraId="4FBF97EC">
      <w:pPr>
        <w:numPr>
          <w:ilvl w:val="0"/>
          <w:numId w:val="56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操作安全：制定规范的操作流程及安全管理制度，明确操作人员岗位职责、操作规范、安全注意事项，避免违规操作导致的设备损坏或人员安全事故；所有安全装置状态实时上传MES系统，出现安全异常时，立即触发线体停机并报警，留存安全异常记录，便于追溯。</w:t>
      </w:r>
    </w:p>
    <w:p w14:paraId="19550702">
      <w:pPr>
        <w:spacing w:before="320" w:after="120" w:line="288" w:lineRule="auto"/>
        <w:ind w:left="0"/>
        <w:jc w:val="left"/>
        <w:outlineLvl w:val="0"/>
      </w:pPr>
      <w:bookmarkStart w:id="59" w:name="_Toc14303"/>
      <w:r>
        <w:rPr>
          <w:rFonts w:hint="eastAsia" w:ascii="宋体" w:hAnsi="宋体" w:eastAsia="宋体" w:cs="宋体"/>
          <w:b/>
          <w:bCs w:val="0"/>
          <w:sz w:val="30"/>
          <w:szCs w:val="30"/>
        </w:rPr>
        <w:t>数据合规</w:t>
      </w:r>
      <w:bookmarkEnd w:id="59"/>
    </w:p>
    <w:p w14:paraId="24C8094E">
      <w:pPr>
        <w:numPr>
          <w:ilvl w:val="0"/>
          <w:numId w:val="57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数据采集与存储：所有设备采集的制程数据、测试数据、运维数据、安全数据等，均符合国家数据安全相关法规，数据采集合法、合规，存储安全、可追溯；数据存储期限≥3年，满足国网南网数据追溯要求，同时具备数据备份、恢复功能，防止数据丢失。</w:t>
      </w:r>
    </w:p>
    <w:p w14:paraId="2C641519">
      <w:pPr>
        <w:numPr>
          <w:ilvl w:val="0"/>
          <w:numId w:val="57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数据交互合规：与MES系统、ERP系统、WMS系统及省级计量中心生产调度平台的数据交互，符合国网南网数据交互标准及国家数据隐私保护相关规定，确保数据传输安全、不泄露，不泄露客户生产数据、表计测试数据等敏感信息。</w:t>
      </w:r>
    </w:p>
    <w:p w14:paraId="1055194C">
      <w:pPr>
        <w:spacing w:before="320" w:after="120" w:line="288" w:lineRule="auto"/>
        <w:ind w:left="0"/>
        <w:jc w:val="left"/>
        <w:outlineLvl w:val="0"/>
      </w:pPr>
      <w:bookmarkStart w:id="60" w:name="_Toc31807"/>
      <w:r>
        <w:rPr>
          <w:rFonts w:hint="eastAsia" w:ascii="宋体" w:hAnsi="宋体" w:eastAsia="宋体" w:cs="宋体"/>
          <w:b/>
          <w:bCs w:val="0"/>
          <w:sz w:val="30"/>
          <w:szCs w:val="30"/>
        </w:rPr>
        <w:t>资质合规</w:t>
      </w:r>
      <w:bookmarkEnd w:id="60"/>
    </w:p>
    <w:p w14:paraId="7144A8EC">
      <w:pPr>
        <w:numPr>
          <w:ilvl w:val="0"/>
          <w:numId w:val="58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设备资质：所有设备均需提供合法有效的生产资质、检验报告、合格证书，核心检测部件（如标准源、耐压测试仪等）需具备国家认可的计量检定证书，确保设备质量合规、性能达标，可通过国网南网相关资质审核。</w:t>
      </w:r>
    </w:p>
    <w:p w14:paraId="0AEED41E">
      <w:pPr>
        <w:numPr>
          <w:ilvl w:val="0"/>
          <w:numId w:val="58"/>
        </w:num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服务资质：售后、运维团队需具备相应的技术资质，操作人员、维修人员需持证上岗，确保服务质量合规、专业，符合国网南网对技术服务的相关要求，同时提供原厂核心资源支撑的维保服务，确保服务品质。</w:t>
      </w:r>
    </w:p>
    <w:p w14:paraId="25FBB2B9">
      <w:pPr>
        <w:numPr>
          <w:ilvl w:val="0"/>
          <w:numId w:val="0"/>
        </w:numPr>
        <w:spacing w:before="320" w:after="120" w:line="288" w:lineRule="auto"/>
        <w:ind w:left="0"/>
        <w:jc w:val="left"/>
        <w:outlineLvl w:val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验证依据</w:t>
      </w:r>
    </w:p>
    <w:p w14:paraId="3A954132">
      <w:pPr>
        <w:pStyle w:val="4"/>
        <w:numPr>
          <w:ilvl w:val="0"/>
          <w:numId w:val="59"/>
        </w:numPr>
        <w:ind w:firstLine="0" w:firstLineChars="0"/>
      </w:pPr>
      <w:r>
        <w:rPr>
          <w:rFonts w:hint="eastAsia" w:eastAsia="宋体"/>
        </w:rPr>
        <w:t>电气原理图</w:t>
      </w:r>
    </w:p>
    <w:p w14:paraId="1F4EEC57">
      <w:pPr>
        <w:pStyle w:val="4"/>
        <w:numPr>
          <w:ilvl w:val="0"/>
          <w:numId w:val="59"/>
        </w:numPr>
        <w:ind w:firstLine="0" w:firstLineChars="0"/>
        <w:rPr>
          <w:color w:val="FF0000"/>
        </w:rPr>
      </w:pPr>
      <w:r>
        <w:rPr>
          <w:rFonts w:hint="eastAsia" w:eastAsia="宋体"/>
          <w:color w:val="FF0000"/>
          <w:lang w:val="en-US" w:eastAsia="zh-CN"/>
        </w:rPr>
        <w:t>PLC控制程序</w:t>
      </w:r>
    </w:p>
    <w:p w14:paraId="756CCB9B">
      <w:pPr>
        <w:pStyle w:val="4"/>
        <w:numPr>
          <w:ilvl w:val="0"/>
          <w:numId w:val="59"/>
        </w:numPr>
        <w:ind w:firstLine="0" w:firstLineChars="0"/>
      </w:pPr>
      <w:r>
        <w:rPr>
          <w:rFonts w:hint="eastAsia" w:eastAsia="宋体"/>
        </w:rPr>
        <w:t>气路布置图</w:t>
      </w:r>
    </w:p>
    <w:p w14:paraId="0321642C">
      <w:pPr>
        <w:pStyle w:val="4"/>
        <w:numPr>
          <w:ilvl w:val="0"/>
          <w:numId w:val="59"/>
        </w:numPr>
        <w:ind w:firstLine="0" w:firstLineChars="0"/>
        <w:rPr>
          <w:color w:val="000000" w:themeColor="text1"/>
        </w:rPr>
      </w:pPr>
      <w:r>
        <w:rPr>
          <w:rFonts w:hint="eastAsia" w:eastAsia="宋体"/>
          <w:color w:val="000000" w:themeColor="text1"/>
          <w:lang w:val="en-US" w:eastAsia="zh-CN"/>
        </w:rPr>
        <w:t>专机装配</w:t>
      </w:r>
      <w:r>
        <w:rPr>
          <w:rFonts w:hint="eastAsia" w:eastAsia="宋体"/>
          <w:color w:val="000000" w:themeColor="text1"/>
        </w:rPr>
        <w:t>图</w:t>
      </w:r>
    </w:p>
    <w:p w14:paraId="0AC2C200">
      <w:pPr>
        <w:pStyle w:val="4"/>
        <w:numPr>
          <w:ilvl w:val="0"/>
          <w:numId w:val="59"/>
        </w:numPr>
        <w:ind w:firstLine="0" w:firstLineChars="0"/>
      </w:pPr>
      <w:r>
        <w:rPr>
          <w:rFonts w:hint="eastAsia" w:eastAsia="宋体"/>
        </w:rPr>
        <w:t>线体平面布局图</w:t>
      </w:r>
    </w:p>
    <w:p w14:paraId="003349E7">
      <w:pPr>
        <w:pStyle w:val="4"/>
        <w:numPr>
          <w:ilvl w:val="0"/>
          <w:numId w:val="59"/>
        </w:numPr>
        <w:ind w:firstLine="0" w:firstLineChars="0"/>
      </w:pPr>
      <w:r>
        <w:rPr>
          <w:rFonts w:hint="eastAsia" w:eastAsia="宋体"/>
        </w:rPr>
        <w:t>网络布置图</w:t>
      </w:r>
    </w:p>
    <w:p w14:paraId="7C3DB9EB">
      <w:pPr>
        <w:pStyle w:val="4"/>
        <w:numPr>
          <w:ilvl w:val="0"/>
          <w:numId w:val="59"/>
        </w:numPr>
        <w:ind w:firstLine="0" w:firstLineChars="0"/>
      </w:pPr>
      <w:r>
        <w:rPr>
          <w:rFonts w:hint="eastAsia" w:eastAsia="宋体"/>
        </w:rPr>
        <w:t>专机设备总装图</w:t>
      </w:r>
    </w:p>
    <w:p w14:paraId="7CBA0D89">
      <w:pPr>
        <w:pStyle w:val="4"/>
        <w:numPr>
          <w:ilvl w:val="0"/>
          <w:numId w:val="59"/>
        </w:numPr>
        <w:ind w:firstLine="0" w:firstLineChars="0"/>
      </w:pPr>
      <w:r>
        <w:rPr>
          <w:rFonts w:hint="eastAsia" w:eastAsia="宋体"/>
        </w:rPr>
        <w:t>软件说明文件</w:t>
      </w:r>
    </w:p>
    <w:p w14:paraId="5DE04EF7">
      <w:pPr>
        <w:pStyle w:val="4"/>
        <w:numPr>
          <w:ilvl w:val="0"/>
          <w:numId w:val="59"/>
        </w:numPr>
        <w:ind w:firstLine="0" w:firstLineChars="0"/>
      </w:pPr>
      <w:r>
        <w:rPr>
          <w:rFonts w:hint="eastAsia" w:eastAsia="宋体"/>
        </w:rPr>
        <w:t>点检操作规程</w:t>
      </w:r>
    </w:p>
    <w:p w14:paraId="5F96697D">
      <w:pPr>
        <w:pStyle w:val="4"/>
        <w:numPr>
          <w:ilvl w:val="0"/>
          <w:numId w:val="59"/>
        </w:numPr>
        <w:ind w:firstLine="0" w:firstLineChars="0"/>
      </w:pPr>
      <w:r>
        <w:rPr>
          <w:rFonts w:hint="eastAsia" w:eastAsia="宋体"/>
        </w:rPr>
        <w:t>专机维护操作规程</w:t>
      </w:r>
    </w:p>
    <w:p w14:paraId="1E78D0D3">
      <w:pPr>
        <w:pStyle w:val="4"/>
        <w:numPr>
          <w:ilvl w:val="0"/>
          <w:numId w:val="59"/>
        </w:numPr>
        <w:ind w:firstLine="0" w:firstLineChars="0"/>
      </w:pPr>
      <w:r>
        <w:rPr>
          <w:rFonts w:hint="eastAsia" w:eastAsia="宋体"/>
        </w:rPr>
        <w:t>电气配线图（考虑强电和弱电）</w:t>
      </w:r>
    </w:p>
    <w:p w14:paraId="348A339F">
      <w:pPr>
        <w:pStyle w:val="4"/>
        <w:numPr>
          <w:ilvl w:val="0"/>
          <w:numId w:val="59"/>
        </w:numPr>
        <w:ind w:firstLine="0" w:firstLineChars="0"/>
      </w:pPr>
      <w:r>
        <w:rPr>
          <w:rFonts w:hint="eastAsia" w:eastAsia="宋体"/>
        </w:rPr>
        <w:t>安装，操作及维修说明书，说明书包含设备的保养项目详单，并可根据详单完成保养材料采购，保养计划编制，保养质量控制；</w:t>
      </w:r>
    </w:p>
    <w:p w14:paraId="2850A56F">
      <w:pPr>
        <w:pStyle w:val="4"/>
        <w:numPr>
          <w:ilvl w:val="0"/>
          <w:numId w:val="59"/>
        </w:numPr>
        <w:ind w:firstLine="0" w:firstLineChars="0"/>
      </w:pPr>
      <w:r>
        <w:rPr>
          <w:rFonts w:hint="eastAsia" w:eastAsia="宋体"/>
        </w:rPr>
        <w:t>提供所用主要设备清单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细化到扫描类</w:t>
      </w:r>
      <w:r>
        <w:rPr>
          <w:rFonts w:hint="eastAsia"/>
          <w:lang w:eastAsia="zh-CN"/>
        </w:rPr>
        <w:t>）</w:t>
      </w:r>
      <w:r>
        <w:rPr>
          <w:rFonts w:hint="eastAsia" w:eastAsia="宋体"/>
        </w:rPr>
        <w:t>；</w:t>
      </w:r>
    </w:p>
    <w:p w14:paraId="48E6449F">
      <w:pPr>
        <w:pStyle w:val="4"/>
        <w:numPr>
          <w:ilvl w:val="0"/>
          <w:numId w:val="59"/>
        </w:numPr>
        <w:ind w:firstLine="0" w:firstLineChars="0"/>
        <w:rPr>
          <w:rFonts w:hint="eastAsia" w:eastAsia="宋体"/>
        </w:rPr>
      </w:pPr>
      <w:r>
        <w:rPr>
          <w:rFonts w:hint="eastAsia" w:eastAsia="宋体"/>
        </w:rPr>
        <w:t>提供设备相关部件易损件清单及更换方法详细说明。</w:t>
      </w:r>
    </w:p>
    <w:p w14:paraId="016A95E0">
      <w:pPr>
        <w:numPr>
          <w:ilvl w:val="0"/>
          <w:numId w:val="0"/>
        </w:numPr>
        <w:spacing w:before="320" w:after="120" w:line="288" w:lineRule="auto"/>
        <w:ind w:left="0"/>
        <w:jc w:val="left"/>
        <w:outlineLvl w:val="0"/>
        <w:rPr>
          <w:rFonts w:hint="default"/>
          <w:b/>
          <w:bCs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5" w:h="16840"/>
      <w:pgMar w:top="1440" w:right="1065" w:bottom="1440" w:left="13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43F23">
    <w:r>
      <w:rPr>
        <w:sz w:val="21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C92BF99"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75D48">
    <w:pPr>
      <w:pStyle w:val="6"/>
      <w:jc w:val="center"/>
      <w:rPr>
        <w:rFonts w:hint="default" w:eastAsia="宋体"/>
        <w:sz w:val="24"/>
        <w:szCs w:val="36"/>
        <w:lang w:val="en-US" w:eastAsia="zh-CN"/>
      </w:rPr>
    </w:pPr>
    <w:r>
      <w:rPr>
        <w:rFonts w:hint="eastAsia"/>
        <w:sz w:val="24"/>
        <w:szCs w:val="36"/>
        <w:lang w:val="en-US" w:eastAsia="zh-CN"/>
      </w:rPr>
      <w:t>深圳龙电弘瑞控股集团股份有限公司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2437A9"/>
    <w:multiLevelType w:val="singleLevel"/>
    <w:tmpl w:val="802437A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813A4B87"/>
    <w:multiLevelType w:val="singleLevel"/>
    <w:tmpl w:val="813A4B87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">
    <w:nsid w:val="845B5372"/>
    <w:multiLevelType w:val="singleLevel"/>
    <w:tmpl w:val="845B5372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3">
    <w:nsid w:val="8461FADE"/>
    <w:multiLevelType w:val="singleLevel"/>
    <w:tmpl w:val="8461FAD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">
    <w:nsid w:val="9046F419"/>
    <w:multiLevelType w:val="singleLevel"/>
    <w:tmpl w:val="9046F419"/>
    <w:lvl w:ilvl="0" w:tentative="0">
      <w:start w:val="1"/>
      <w:numFmt w:val="lowerLetter"/>
      <w:suff w:val="space"/>
      <w:lvlText w:val="%1)"/>
      <w:lvlJc w:val="left"/>
    </w:lvl>
  </w:abstractNum>
  <w:abstractNum w:abstractNumId="5">
    <w:nsid w:val="91995D4F"/>
    <w:multiLevelType w:val="singleLevel"/>
    <w:tmpl w:val="91995D4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">
    <w:nsid w:val="9239341B"/>
    <w:multiLevelType w:val="singleLevel"/>
    <w:tmpl w:val="9239341B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7">
    <w:nsid w:val="9288B902"/>
    <w:multiLevelType w:val="singleLevel"/>
    <w:tmpl w:val="9288B902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8">
    <w:nsid w:val="9C8AC8EF"/>
    <w:multiLevelType w:val="singleLevel"/>
    <w:tmpl w:val="9C8AC8EF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9">
    <w:nsid w:val="AF3F6DE6"/>
    <w:multiLevelType w:val="singleLevel"/>
    <w:tmpl w:val="AF3F6DE6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B0F1ACD9"/>
    <w:multiLevelType w:val="singleLevel"/>
    <w:tmpl w:val="B0F1ACD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1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2">
    <w:nsid w:val="B8CEF35B"/>
    <w:multiLevelType w:val="singleLevel"/>
    <w:tmpl w:val="B8CEF35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3">
    <w:nsid w:val="BB64CFA9"/>
    <w:multiLevelType w:val="singleLevel"/>
    <w:tmpl w:val="BB64CFA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4">
    <w:nsid w:val="BE923771"/>
    <w:multiLevelType w:val="singleLevel"/>
    <w:tmpl w:val="BE923771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5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6">
    <w:nsid w:val="C23FCCE5"/>
    <w:multiLevelType w:val="singleLevel"/>
    <w:tmpl w:val="C23FCCE5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7">
    <w:nsid w:val="C26F3950"/>
    <w:multiLevelType w:val="singleLevel"/>
    <w:tmpl w:val="C26F3950"/>
    <w:lvl w:ilvl="0" w:tentative="0">
      <w:start w:val="1"/>
      <w:numFmt w:val="decimal"/>
      <w:suff w:val="space"/>
      <w:lvlText w:val="%1."/>
      <w:lvlJc w:val="left"/>
    </w:lvl>
  </w:abstractNum>
  <w:abstractNum w:abstractNumId="18">
    <w:nsid w:val="C8879AEF"/>
    <w:multiLevelType w:val="singleLevel"/>
    <w:tmpl w:val="C8879AEF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9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0">
    <w:nsid w:val="D7F9FE59"/>
    <w:multiLevelType w:val="singleLevel"/>
    <w:tmpl w:val="D7F9FE5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1">
    <w:nsid w:val="DCBA6B53"/>
    <w:multiLevelType w:val="singleLevel"/>
    <w:tmpl w:val="DCBA6B5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2">
    <w:nsid w:val="E093A4B0"/>
    <w:multiLevelType w:val="singleLevel"/>
    <w:tmpl w:val="E093A4B0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3">
    <w:nsid w:val="F4B5D9F5"/>
    <w:multiLevelType w:val="singleLevel"/>
    <w:tmpl w:val="F4B5D9F5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24">
    <w:nsid w:val="F7735DC9"/>
    <w:multiLevelType w:val="singleLevel"/>
    <w:tmpl w:val="F7735DC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5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6">
    <w:nsid w:val="0248C179"/>
    <w:multiLevelType w:val="singleLevel"/>
    <w:tmpl w:val="0248C17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7">
    <w:nsid w:val="03D62ECE"/>
    <w:multiLevelType w:val="singleLevel"/>
    <w:tmpl w:val="03D62EC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8">
    <w:nsid w:val="09B6D61D"/>
    <w:multiLevelType w:val="singleLevel"/>
    <w:tmpl w:val="09B6D61D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9">
    <w:nsid w:val="0E640482"/>
    <w:multiLevelType w:val="singleLevel"/>
    <w:tmpl w:val="0E640482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0">
    <w:nsid w:val="243FCF68"/>
    <w:multiLevelType w:val="singleLevel"/>
    <w:tmpl w:val="243FCF68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31">
    <w:nsid w:val="245B224C"/>
    <w:multiLevelType w:val="singleLevel"/>
    <w:tmpl w:val="245B224C"/>
    <w:lvl w:ilvl="0" w:tentative="0">
      <w:start w:val="1"/>
      <w:numFmt w:val="decimal"/>
      <w:suff w:val="space"/>
      <w:lvlText w:val="%1."/>
      <w:lvlJc w:val="left"/>
    </w:lvl>
  </w:abstractNum>
  <w:abstractNum w:abstractNumId="32">
    <w:nsid w:val="2470EC97"/>
    <w:multiLevelType w:val="singleLevel"/>
    <w:tmpl w:val="2470EC9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3">
    <w:nsid w:val="25B654F3"/>
    <w:multiLevelType w:val="singleLevel"/>
    <w:tmpl w:val="25B654F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4">
    <w:nsid w:val="27ABFA81"/>
    <w:multiLevelType w:val="singleLevel"/>
    <w:tmpl w:val="27ABFA81"/>
    <w:lvl w:ilvl="0" w:tentative="0">
      <w:start w:val="1"/>
      <w:numFmt w:val="decimal"/>
      <w:suff w:val="space"/>
      <w:lvlText w:val="%1."/>
      <w:lvlJc w:val="left"/>
    </w:lvl>
  </w:abstractNum>
  <w:abstractNum w:abstractNumId="35">
    <w:nsid w:val="2A8F537B"/>
    <w:multiLevelType w:val="singleLevel"/>
    <w:tmpl w:val="2A8F537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6">
    <w:nsid w:val="30FC5B15"/>
    <w:multiLevelType w:val="singleLevel"/>
    <w:tmpl w:val="30FC5B1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7">
    <w:nsid w:val="39A0D9AC"/>
    <w:multiLevelType w:val="singleLevel"/>
    <w:tmpl w:val="39A0D9AC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38">
    <w:nsid w:val="3D33768B"/>
    <w:multiLevelType w:val="singleLevel"/>
    <w:tmpl w:val="3D33768B"/>
    <w:lvl w:ilvl="0" w:tentative="0">
      <w:start w:val="1"/>
      <w:numFmt w:val="decimal"/>
      <w:suff w:val="space"/>
      <w:lvlText w:val="%1."/>
      <w:lvlJc w:val="left"/>
    </w:lvl>
  </w:abstractNum>
  <w:abstractNum w:abstractNumId="39">
    <w:nsid w:val="46A08BB8"/>
    <w:multiLevelType w:val="singleLevel"/>
    <w:tmpl w:val="46A08BB8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0">
    <w:nsid w:val="491F7473"/>
    <w:multiLevelType w:val="singleLevel"/>
    <w:tmpl w:val="491F7473"/>
    <w:lvl w:ilvl="0" w:tentative="0">
      <w:start w:val="1"/>
      <w:numFmt w:val="decimal"/>
      <w:suff w:val="space"/>
      <w:lvlText w:val="%1."/>
      <w:lvlJc w:val="left"/>
    </w:lvl>
  </w:abstractNum>
  <w:abstractNum w:abstractNumId="41">
    <w:nsid w:val="4C1BAE26"/>
    <w:multiLevelType w:val="singleLevel"/>
    <w:tmpl w:val="4C1BAE26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42">
    <w:nsid w:val="4D4DC07F"/>
    <w:multiLevelType w:val="singleLevel"/>
    <w:tmpl w:val="4D4DC07F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3">
    <w:nsid w:val="4D94DA66"/>
    <w:multiLevelType w:val="singleLevel"/>
    <w:tmpl w:val="4D94DA6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4">
    <w:nsid w:val="571632FE"/>
    <w:multiLevelType w:val="multilevel"/>
    <w:tmpl w:val="571632FE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45">
    <w:nsid w:val="57C87B46"/>
    <w:multiLevelType w:val="singleLevel"/>
    <w:tmpl w:val="57C87B46"/>
    <w:lvl w:ilvl="0" w:tentative="0">
      <w:start w:val="1"/>
      <w:numFmt w:val="decimal"/>
      <w:suff w:val="space"/>
      <w:lvlText w:val="%1."/>
      <w:lvlJc w:val="left"/>
    </w:lvl>
  </w:abstractNum>
  <w:abstractNum w:abstractNumId="46">
    <w:nsid w:val="58765686"/>
    <w:multiLevelType w:val="singleLevel"/>
    <w:tmpl w:val="5876568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7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8">
    <w:nsid w:val="5A241D34"/>
    <w:multiLevelType w:val="singleLevel"/>
    <w:tmpl w:val="5A241D3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9">
    <w:nsid w:val="5B4F96E9"/>
    <w:multiLevelType w:val="singleLevel"/>
    <w:tmpl w:val="5B4F96E9"/>
    <w:lvl w:ilvl="0" w:tentative="0">
      <w:start w:val="1"/>
      <w:numFmt w:val="decimal"/>
      <w:suff w:val="space"/>
      <w:lvlText w:val="%1."/>
      <w:lvlJc w:val="left"/>
    </w:lvl>
  </w:abstractNum>
  <w:abstractNum w:abstractNumId="50">
    <w:nsid w:val="5E29AB5A"/>
    <w:multiLevelType w:val="singleLevel"/>
    <w:tmpl w:val="5E29AB5A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51">
    <w:nsid w:val="60382F6E"/>
    <w:multiLevelType w:val="singleLevel"/>
    <w:tmpl w:val="60382F6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2">
    <w:nsid w:val="629F7852"/>
    <w:multiLevelType w:val="singleLevel"/>
    <w:tmpl w:val="629F7852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3">
    <w:nsid w:val="6C906FEF"/>
    <w:multiLevelType w:val="singleLevel"/>
    <w:tmpl w:val="6C906FEF"/>
    <w:lvl w:ilvl="0" w:tentative="0">
      <w:start w:val="1"/>
      <w:numFmt w:val="decimal"/>
      <w:suff w:val="space"/>
      <w:lvlText w:val="%1."/>
      <w:lvlJc w:val="left"/>
    </w:lvl>
  </w:abstractNum>
  <w:abstractNum w:abstractNumId="54">
    <w:nsid w:val="72183CF9"/>
    <w:multiLevelType w:val="singleLevel"/>
    <w:tmpl w:val="72183CF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5">
    <w:nsid w:val="77ECEA79"/>
    <w:multiLevelType w:val="singleLevel"/>
    <w:tmpl w:val="77ECEA7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6">
    <w:nsid w:val="79AA4FA4"/>
    <w:multiLevelType w:val="singleLevel"/>
    <w:tmpl w:val="79AA4FA4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57">
    <w:nsid w:val="7C246926"/>
    <w:multiLevelType w:val="singleLevel"/>
    <w:tmpl w:val="7C246926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58">
    <w:nsid w:val="7DEC2089"/>
    <w:multiLevelType w:val="singleLevel"/>
    <w:tmpl w:val="7DEC2089"/>
    <w:lvl w:ilvl="0" w:tentative="0">
      <w:start w:val="3"/>
      <w:numFmt w:val="decimal"/>
      <w:lvlText w:val="%1."/>
      <w:lvlJc w:val="left"/>
      <w:rPr>
        <w:color w:val="3370FF"/>
      </w:rPr>
    </w:lvl>
  </w:abstractNum>
  <w:num w:numId="1">
    <w:abstractNumId w:val="25"/>
  </w:num>
  <w:num w:numId="2">
    <w:abstractNumId w:val="19"/>
  </w:num>
  <w:num w:numId="3">
    <w:abstractNumId w:val="47"/>
  </w:num>
  <w:num w:numId="4">
    <w:abstractNumId w:val="15"/>
  </w:num>
  <w:num w:numId="5">
    <w:abstractNumId w:val="11"/>
  </w:num>
  <w:num w:numId="6">
    <w:abstractNumId w:val="27"/>
  </w:num>
  <w:num w:numId="7">
    <w:abstractNumId w:val="33"/>
  </w:num>
  <w:num w:numId="8">
    <w:abstractNumId w:val="54"/>
  </w:num>
  <w:num w:numId="9">
    <w:abstractNumId w:val="26"/>
  </w:num>
  <w:num w:numId="10">
    <w:abstractNumId w:val="6"/>
  </w:num>
  <w:num w:numId="11">
    <w:abstractNumId w:val="35"/>
  </w:num>
  <w:num w:numId="12">
    <w:abstractNumId w:val="48"/>
  </w:num>
  <w:num w:numId="13">
    <w:abstractNumId w:val="18"/>
  </w:num>
  <w:num w:numId="14">
    <w:abstractNumId w:val="42"/>
  </w:num>
  <w:num w:numId="15">
    <w:abstractNumId w:val="23"/>
  </w:num>
  <w:num w:numId="16">
    <w:abstractNumId w:val="32"/>
  </w:num>
  <w:num w:numId="17">
    <w:abstractNumId w:val="21"/>
  </w:num>
  <w:num w:numId="18">
    <w:abstractNumId w:val="4"/>
  </w:num>
  <w:num w:numId="19">
    <w:abstractNumId w:val="20"/>
  </w:num>
  <w:num w:numId="20">
    <w:abstractNumId w:val="8"/>
  </w:num>
  <w:num w:numId="21">
    <w:abstractNumId w:val="41"/>
  </w:num>
  <w:num w:numId="22">
    <w:abstractNumId w:val="51"/>
  </w:num>
  <w:num w:numId="23">
    <w:abstractNumId w:val="29"/>
  </w:num>
  <w:num w:numId="24">
    <w:abstractNumId w:val="39"/>
  </w:num>
  <w:num w:numId="25">
    <w:abstractNumId w:val="10"/>
  </w:num>
  <w:num w:numId="26">
    <w:abstractNumId w:val="57"/>
  </w:num>
  <w:num w:numId="27">
    <w:abstractNumId w:val="55"/>
  </w:num>
  <w:num w:numId="28">
    <w:abstractNumId w:val="14"/>
  </w:num>
  <w:num w:numId="29">
    <w:abstractNumId w:val="52"/>
  </w:num>
  <w:num w:numId="30">
    <w:abstractNumId w:val="7"/>
  </w:num>
  <w:num w:numId="31">
    <w:abstractNumId w:val="37"/>
  </w:num>
  <w:num w:numId="32">
    <w:abstractNumId w:val="3"/>
  </w:num>
  <w:num w:numId="33">
    <w:abstractNumId w:val="46"/>
  </w:num>
  <w:num w:numId="34">
    <w:abstractNumId w:val="58"/>
  </w:num>
  <w:num w:numId="35">
    <w:abstractNumId w:val="1"/>
  </w:num>
  <w:num w:numId="36">
    <w:abstractNumId w:val="30"/>
  </w:num>
  <w:num w:numId="37">
    <w:abstractNumId w:val="43"/>
  </w:num>
  <w:num w:numId="38">
    <w:abstractNumId w:val="24"/>
  </w:num>
  <w:num w:numId="39">
    <w:abstractNumId w:val="22"/>
  </w:num>
  <w:num w:numId="40">
    <w:abstractNumId w:val="36"/>
  </w:num>
  <w:num w:numId="41">
    <w:abstractNumId w:val="56"/>
  </w:num>
  <w:num w:numId="42">
    <w:abstractNumId w:val="16"/>
  </w:num>
  <w:num w:numId="43">
    <w:abstractNumId w:val="28"/>
  </w:num>
  <w:num w:numId="44">
    <w:abstractNumId w:val="13"/>
  </w:num>
  <w:num w:numId="45">
    <w:abstractNumId w:val="5"/>
  </w:num>
  <w:num w:numId="46">
    <w:abstractNumId w:val="12"/>
  </w:num>
  <w:num w:numId="47">
    <w:abstractNumId w:val="50"/>
  </w:num>
  <w:num w:numId="48">
    <w:abstractNumId w:val="2"/>
  </w:num>
  <w:num w:numId="49">
    <w:abstractNumId w:val="49"/>
  </w:num>
  <w:num w:numId="50">
    <w:abstractNumId w:val="45"/>
  </w:num>
  <w:num w:numId="51">
    <w:abstractNumId w:val="9"/>
  </w:num>
  <w:num w:numId="52">
    <w:abstractNumId w:val="17"/>
  </w:num>
  <w:num w:numId="53">
    <w:abstractNumId w:val="38"/>
  </w:num>
  <w:num w:numId="54">
    <w:abstractNumId w:val="34"/>
  </w:num>
  <w:num w:numId="55">
    <w:abstractNumId w:val="0"/>
  </w:num>
  <w:num w:numId="56">
    <w:abstractNumId w:val="31"/>
  </w:num>
  <w:num w:numId="57">
    <w:abstractNumId w:val="40"/>
  </w:num>
  <w:num w:numId="58">
    <w:abstractNumId w:val="53"/>
  </w:num>
  <w:num w:numId="5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hdrShapeDefaults>
    <o:shapelayout v:ext="edit">
      <o:idmap v:ext="edit" data="3,4"/>
    </o:shapelayout>
  </w:hdrShapeDefaults>
  <w:compat>
    <w:doNotExpandShiftReturn/>
    <w:doNotWrapTextWithPunct/>
    <w:doNotUseEastAsianBreakRules/>
    <w:useFELayout/>
    <w:doNotUseIndentAsNumberingTabStop/>
    <w:splitPgBreakAndParaMark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000000"/>
    <w:rsid w:val="006B6D1F"/>
    <w:rsid w:val="02102625"/>
    <w:rsid w:val="02CD5A6F"/>
    <w:rsid w:val="096B1B3E"/>
    <w:rsid w:val="0C6D0AB6"/>
    <w:rsid w:val="0C9F2F1C"/>
    <w:rsid w:val="0FAE3D5E"/>
    <w:rsid w:val="171B2EB2"/>
    <w:rsid w:val="186E164B"/>
    <w:rsid w:val="19C57049"/>
    <w:rsid w:val="1D216291"/>
    <w:rsid w:val="1DAB1E82"/>
    <w:rsid w:val="1E340110"/>
    <w:rsid w:val="264D28A0"/>
    <w:rsid w:val="2C636C83"/>
    <w:rsid w:val="33B204A9"/>
    <w:rsid w:val="351A24E7"/>
    <w:rsid w:val="361524CB"/>
    <w:rsid w:val="36EB0E1B"/>
    <w:rsid w:val="384A25C9"/>
    <w:rsid w:val="3BD75B04"/>
    <w:rsid w:val="48FD4F93"/>
    <w:rsid w:val="4F9A0054"/>
    <w:rsid w:val="4FF4554B"/>
    <w:rsid w:val="51FC4FF6"/>
    <w:rsid w:val="588B70D4"/>
    <w:rsid w:val="59B4604C"/>
    <w:rsid w:val="652769B7"/>
    <w:rsid w:val="678F0F40"/>
    <w:rsid w:val="68AD274F"/>
    <w:rsid w:val="6A451F9D"/>
    <w:rsid w:val="6DEC5AC7"/>
    <w:rsid w:val="6E964025"/>
    <w:rsid w:val="70140567"/>
    <w:rsid w:val="70DD1A5F"/>
    <w:rsid w:val="70DF36C1"/>
    <w:rsid w:val="7883527A"/>
    <w:rsid w:val="7A340F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60" w:after="60" w:line="360" w:lineRule="auto"/>
      <w:ind w:firstLine="200" w:firstLineChars="20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WPSOffice手动目录 1"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0">
    <w:name w:val="WPSOffice手动目录 2"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12451</Words>
  <Characters>13106</Characters>
  <TotalTime>1</TotalTime>
  <ScaleCrop>false</ScaleCrop>
  <LinksUpToDate>false</LinksUpToDate>
  <CharactersWithSpaces>13255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2026-04-03T08:27:00Z</dcterms:created>
  <dc:creator>Apache POI</dc:creator>
  <cp:lastModifiedBy>66554</cp:lastModifiedBy>
  <dcterms:modified xsi:type="dcterms:W3CDTF">2026-04-14T10:01:30Z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eyJoZGlkIjoiNzQ3ZmU1MzQyZDkwOTZhODg2NWI2MzRjYjY0M2UzMTEiLCJ1c2VySWQiOiI0MjQwMzE4ODIifQ==</vt:lpwstr>
  </property>
  <property fmtid="{D5CDD505-2E9C-101B-9397-08002B2CF9AE}" pid="3" name="KSOProductBuildVer">
    <vt:lpwstr>2052-12.1.0.18608</vt:lpwstr>
  </property>
  <property fmtid="{D5CDD505-2E9C-101B-9397-08002B2CF9AE}" pid="4" name="ICV">
    <vt:lpwstr>4FE6C491D5784216ABA680FD0134FC05_12</vt:lpwstr>
  </property>
</Properties>
</file>